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B2A" w:rsidRDefault="00577B2A" w:rsidP="00577B2A">
      <w:pPr>
        <w:jc w:val="both"/>
        <w:rPr>
          <w:rFonts w:ascii="Times New Roman" w:hAnsi="Times New Roman" w:cs="Times New Roman"/>
          <w:b/>
          <w:sz w:val="24"/>
          <w:szCs w:val="24"/>
        </w:rPr>
      </w:pPr>
      <w:r w:rsidRPr="00577B2A">
        <w:rPr>
          <w:rFonts w:ascii="Times New Roman" w:hAnsi="Times New Roman" w:cs="Times New Roman"/>
          <w:b/>
          <w:noProof/>
          <w:sz w:val="24"/>
          <w:szCs w:val="24"/>
          <w:lang w:eastAsia="tr-TR"/>
        </w:rPr>
        <w:drawing>
          <wp:inline distT="0" distB="0" distL="0" distR="0">
            <wp:extent cx="5760720" cy="983615"/>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ek logo antetli üst bilgi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983615"/>
                    </a:xfrm>
                    <a:prstGeom prst="rect">
                      <a:avLst/>
                    </a:prstGeom>
                  </pic:spPr>
                </pic:pic>
              </a:graphicData>
            </a:graphic>
          </wp:inline>
        </w:drawing>
      </w:r>
    </w:p>
    <w:p w:rsidR="00577B2A" w:rsidRDefault="00577B2A" w:rsidP="00577B2A">
      <w:pPr>
        <w:jc w:val="both"/>
        <w:rPr>
          <w:rFonts w:ascii="Times New Roman" w:hAnsi="Times New Roman" w:cs="Times New Roman"/>
          <w:b/>
          <w:sz w:val="24"/>
          <w:szCs w:val="24"/>
        </w:rPr>
      </w:pPr>
    </w:p>
    <w:p w:rsidR="00985E6E" w:rsidRPr="00985E6E" w:rsidRDefault="00985E6E" w:rsidP="00577B2A">
      <w:pPr>
        <w:jc w:val="both"/>
        <w:rPr>
          <w:rFonts w:ascii="Times New Roman" w:hAnsi="Times New Roman" w:cs="Times New Roman"/>
          <w:b/>
          <w:sz w:val="52"/>
          <w:szCs w:val="52"/>
        </w:rPr>
      </w:pPr>
    </w:p>
    <w:p w:rsidR="001C1555" w:rsidRPr="00985E6E" w:rsidRDefault="00B86566" w:rsidP="008F00D3">
      <w:pPr>
        <w:jc w:val="center"/>
        <w:rPr>
          <w:rFonts w:ascii="Times New Roman" w:hAnsi="Times New Roman" w:cs="Times New Roman"/>
          <w:b/>
          <w:sz w:val="52"/>
          <w:szCs w:val="52"/>
        </w:rPr>
      </w:pPr>
      <w:r>
        <w:rPr>
          <w:rFonts w:ascii="Times New Roman" w:hAnsi="Times New Roman" w:cs="Times New Roman"/>
          <w:b/>
          <w:sz w:val="52"/>
          <w:szCs w:val="52"/>
        </w:rPr>
        <w:t>EMEK ARAŞTIRMA RAPORU-4</w:t>
      </w:r>
      <w:bookmarkStart w:id="0" w:name="_GoBack"/>
      <w:bookmarkEnd w:id="0"/>
    </w:p>
    <w:p w:rsidR="00E5325E" w:rsidRPr="001B1EB9" w:rsidRDefault="00E5325E" w:rsidP="001B1EB9">
      <w:pPr>
        <w:spacing w:after="0" w:line="240" w:lineRule="auto"/>
        <w:jc w:val="center"/>
        <w:rPr>
          <w:rFonts w:ascii="Times New Roman" w:hAnsi="Times New Roman" w:cs="Times New Roman"/>
          <w:b/>
          <w:sz w:val="36"/>
          <w:szCs w:val="36"/>
        </w:rPr>
      </w:pPr>
    </w:p>
    <w:p w:rsidR="001B1EB9" w:rsidRDefault="001C1555" w:rsidP="00AC5766">
      <w:pPr>
        <w:spacing w:after="0" w:line="240" w:lineRule="auto"/>
        <w:jc w:val="center"/>
        <w:rPr>
          <w:rFonts w:ascii="Times New Roman" w:hAnsi="Times New Roman" w:cs="Times New Roman"/>
          <w:b/>
          <w:sz w:val="36"/>
          <w:szCs w:val="36"/>
        </w:rPr>
      </w:pPr>
      <w:r w:rsidRPr="001B1EB9">
        <w:rPr>
          <w:rFonts w:ascii="Times New Roman" w:hAnsi="Times New Roman" w:cs="Times New Roman"/>
          <w:b/>
          <w:sz w:val="36"/>
          <w:szCs w:val="36"/>
        </w:rPr>
        <w:t>İŞSİZLİ</w:t>
      </w:r>
      <w:r w:rsidR="00AC5766">
        <w:rPr>
          <w:rFonts w:ascii="Times New Roman" w:hAnsi="Times New Roman" w:cs="Times New Roman"/>
          <w:b/>
          <w:sz w:val="36"/>
          <w:szCs w:val="36"/>
        </w:rPr>
        <w:t>K SİGORTASI RAPORU</w:t>
      </w:r>
    </w:p>
    <w:p w:rsidR="00A67056" w:rsidRDefault="00A67056" w:rsidP="00AC5766">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(Ocak-2016)</w:t>
      </w:r>
    </w:p>
    <w:p w:rsidR="00AC5766" w:rsidRPr="001B1EB9" w:rsidRDefault="00AC5766" w:rsidP="00AC5766">
      <w:pPr>
        <w:spacing w:after="0" w:line="240" w:lineRule="auto"/>
        <w:jc w:val="center"/>
        <w:rPr>
          <w:rFonts w:ascii="Times New Roman" w:hAnsi="Times New Roman" w:cs="Times New Roman"/>
          <w:b/>
          <w:sz w:val="36"/>
          <w:szCs w:val="36"/>
        </w:rPr>
      </w:pPr>
    </w:p>
    <w:p w:rsidR="00F636EE" w:rsidRPr="00F636EE" w:rsidRDefault="00F636EE" w:rsidP="00073576">
      <w:pPr>
        <w:pStyle w:val="ListeParagraf"/>
        <w:numPr>
          <w:ilvl w:val="0"/>
          <w:numId w:val="7"/>
        </w:numPr>
        <w:jc w:val="both"/>
        <w:rPr>
          <w:rFonts w:ascii="Times New Roman" w:hAnsi="Times New Roman" w:cs="Times New Roman"/>
          <w:sz w:val="24"/>
          <w:szCs w:val="24"/>
        </w:rPr>
      </w:pPr>
      <w:r w:rsidRPr="00577B2A">
        <w:rPr>
          <w:rFonts w:ascii="Times New Roman" w:hAnsi="Times New Roman" w:cs="Times New Roman"/>
          <w:b/>
          <w:sz w:val="24"/>
          <w:szCs w:val="24"/>
        </w:rPr>
        <w:t>TÜRKİYE’DE İŞSİZLİK SİGORTASINDAN YARARLANMA KO</w:t>
      </w:r>
      <w:r>
        <w:rPr>
          <w:rFonts w:ascii="Times New Roman" w:hAnsi="Times New Roman" w:cs="Times New Roman"/>
          <w:b/>
          <w:sz w:val="24"/>
          <w:szCs w:val="24"/>
        </w:rPr>
        <w:t>ŞULLARI AĞIR VE</w:t>
      </w:r>
      <w:r w:rsidRPr="00000997">
        <w:rPr>
          <w:rFonts w:ascii="Times New Roman" w:hAnsi="Times New Roman" w:cs="Times New Roman"/>
          <w:b/>
          <w:sz w:val="24"/>
          <w:szCs w:val="24"/>
        </w:rPr>
        <w:t xml:space="preserve"> </w:t>
      </w:r>
      <w:r w:rsidRPr="00073576">
        <w:rPr>
          <w:rFonts w:ascii="Times New Roman" w:hAnsi="Times New Roman" w:cs="Times New Roman"/>
          <w:b/>
          <w:sz w:val="24"/>
          <w:szCs w:val="24"/>
          <w:bdr w:val="none" w:sz="0" w:space="0" w:color="auto" w:frame="1"/>
        </w:rPr>
        <w:t>İŞSİZLİK SİGORTASINDAN YARARLANMA SÜRESİ KISA</w:t>
      </w:r>
      <w:r>
        <w:rPr>
          <w:rFonts w:ascii="Times New Roman" w:hAnsi="Times New Roman" w:cs="Times New Roman"/>
          <w:b/>
          <w:sz w:val="24"/>
          <w:szCs w:val="24"/>
          <w:bdr w:val="none" w:sz="0" w:space="0" w:color="auto" w:frame="1"/>
        </w:rPr>
        <w:t>DIR!</w:t>
      </w:r>
    </w:p>
    <w:p w:rsidR="00F40D17" w:rsidRPr="00F636EE" w:rsidRDefault="00F636EE" w:rsidP="00F636EE">
      <w:pPr>
        <w:pStyle w:val="ListeParagraf"/>
        <w:numPr>
          <w:ilvl w:val="0"/>
          <w:numId w:val="7"/>
        </w:numPr>
        <w:jc w:val="both"/>
        <w:rPr>
          <w:rFonts w:ascii="Times New Roman" w:hAnsi="Times New Roman" w:cs="Times New Roman"/>
          <w:sz w:val="24"/>
          <w:szCs w:val="24"/>
        </w:rPr>
      </w:pPr>
      <w:r w:rsidRPr="00577B2A">
        <w:rPr>
          <w:rFonts w:ascii="Times New Roman" w:hAnsi="Times New Roman" w:cs="Times New Roman"/>
          <w:b/>
          <w:sz w:val="24"/>
          <w:szCs w:val="24"/>
        </w:rPr>
        <w:t xml:space="preserve">2014 </w:t>
      </w:r>
      <w:r>
        <w:rPr>
          <w:rFonts w:ascii="Times New Roman" w:hAnsi="Times New Roman" w:cs="Times New Roman"/>
          <w:b/>
          <w:sz w:val="24"/>
          <w:szCs w:val="24"/>
        </w:rPr>
        <w:t>YILINDA İŞSİZLİK SİGORTA FONU’NDAN YARARLANAN İŞSİZ ORANI YÜZDE 15,3!</w:t>
      </w:r>
    </w:p>
    <w:p w:rsidR="00F636EE" w:rsidRDefault="00F636EE" w:rsidP="00F40D17">
      <w:pPr>
        <w:pStyle w:val="ListeParagraf"/>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İŞSİZLİK SİGORTASI FONU’NDAKİ GELİRLER GAP’A AKTARILDI! </w:t>
      </w:r>
    </w:p>
    <w:p w:rsidR="00BF76A5" w:rsidRPr="006718B5" w:rsidRDefault="00F636EE" w:rsidP="006718B5">
      <w:pPr>
        <w:pStyle w:val="ListeParagraf"/>
        <w:numPr>
          <w:ilvl w:val="0"/>
          <w:numId w:val="7"/>
        </w:numPr>
        <w:jc w:val="both"/>
        <w:rPr>
          <w:rFonts w:ascii="Times New Roman" w:hAnsi="Times New Roman" w:cs="Times New Roman"/>
          <w:b/>
          <w:sz w:val="24"/>
          <w:szCs w:val="24"/>
        </w:rPr>
      </w:pPr>
      <w:r>
        <w:rPr>
          <w:rFonts w:ascii="Times New Roman" w:hAnsi="Times New Roman" w:cs="Times New Roman"/>
          <w:b/>
          <w:sz w:val="24"/>
          <w:szCs w:val="24"/>
        </w:rPr>
        <w:t>14 YIL BOYUNCA FONUN GELİRLERİNİN % 14,1’İ GAP’A, % 10,4’Ü İŞSİZLİK ÖDENEĞİNE AKTARILDI.</w:t>
      </w:r>
    </w:p>
    <w:p w:rsidR="00F636EE" w:rsidRDefault="00296538" w:rsidP="006718B5">
      <w:pPr>
        <w:spacing w:after="160"/>
        <w:ind w:firstLine="708"/>
        <w:jc w:val="both"/>
        <w:rPr>
          <w:rFonts w:ascii="Times New Roman" w:hAnsi="Times New Roman" w:cs="Times New Roman"/>
          <w:sz w:val="24"/>
          <w:szCs w:val="24"/>
        </w:rPr>
      </w:pPr>
      <w:r>
        <w:rPr>
          <w:rFonts w:ascii="Times New Roman" w:hAnsi="Times New Roman" w:cs="Times New Roman"/>
          <w:sz w:val="24"/>
          <w:szCs w:val="24"/>
        </w:rPr>
        <w:t xml:space="preserve">Ülkemizde </w:t>
      </w:r>
      <w:r w:rsidR="006718B5">
        <w:rPr>
          <w:rFonts w:ascii="Times New Roman" w:hAnsi="Times New Roman" w:cs="Times New Roman"/>
          <w:sz w:val="24"/>
          <w:szCs w:val="24"/>
        </w:rPr>
        <w:t xml:space="preserve">işsizlik sigortası, 8 Eylül 1999’da 4447 sayılı İşsizlik Sigortası Kanunu ile Resmi Gazetede yayınlanmış ve 1 Haziran 2000 tarihinde yürürlüğe girmiştir.  </w:t>
      </w:r>
      <w:r w:rsidR="00CA7954" w:rsidRPr="00577B2A">
        <w:rPr>
          <w:rFonts w:ascii="Times New Roman" w:hAnsi="Times New Roman" w:cs="Times New Roman"/>
          <w:sz w:val="24"/>
          <w:szCs w:val="24"/>
        </w:rPr>
        <w:t xml:space="preserve">DİSK/Genel-İş Sendikası Araştırma Dairesi tarafından, </w:t>
      </w:r>
      <w:r w:rsidR="00CA7954" w:rsidRPr="00577B2A">
        <w:rPr>
          <w:rFonts w:ascii="Times New Roman" w:eastAsia="Times New Roman" w:hAnsi="Times New Roman" w:cs="Times New Roman"/>
          <w:sz w:val="24"/>
          <w:szCs w:val="24"/>
        </w:rPr>
        <w:t>Türkiy</w:t>
      </w:r>
      <w:r w:rsidR="00DC4945">
        <w:rPr>
          <w:rFonts w:ascii="Times New Roman" w:eastAsia="Times New Roman" w:hAnsi="Times New Roman" w:cs="Times New Roman"/>
          <w:sz w:val="24"/>
          <w:szCs w:val="24"/>
        </w:rPr>
        <w:t>e İş Kurumu Genel Müdürlüğü 2014 Aralık</w:t>
      </w:r>
      <w:r w:rsidR="00CA7954" w:rsidRPr="00577B2A">
        <w:rPr>
          <w:rFonts w:ascii="Times New Roman" w:eastAsia="Times New Roman" w:hAnsi="Times New Roman" w:cs="Times New Roman"/>
          <w:sz w:val="24"/>
          <w:szCs w:val="24"/>
        </w:rPr>
        <w:t xml:space="preserve"> Ayı İstatistik Bülteni</w:t>
      </w:r>
      <w:r w:rsidR="00741880">
        <w:rPr>
          <w:rFonts w:ascii="Times New Roman" w:eastAsia="Times New Roman" w:hAnsi="Times New Roman" w:cs="Times New Roman"/>
          <w:sz w:val="24"/>
          <w:szCs w:val="24"/>
        </w:rPr>
        <w:t xml:space="preserve">, Türkiye İş Kurumu Genel Müdürlüğü </w:t>
      </w:r>
      <w:r w:rsidR="00905468">
        <w:rPr>
          <w:rFonts w:ascii="Times New Roman" w:eastAsia="Times New Roman" w:hAnsi="Times New Roman" w:cs="Times New Roman"/>
          <w:sz w:val="24"/>
          <w:szCs w:val="24"/>
        </w:rPr>
        <w:t xml:space="preserve">İşsizlik Sigortası Fonu 2014 Yılı </w:t>
      </w:r>
      <w:proofErr w:type="spellStart"/>
      <w:r w:rsidR="00905468">
        <w:rPr>
          <w:rFonts w:ascii="Times New Roman" w:eastAsia="Times New Roman" w:hAnsi="Times New Roman" w:cs="Times New Roman"/>
          <w:sz w:val="24"/>
          <w:szCs w:val="24"/>
        </w:rPr>
        <w:t>Aktüeryal</w:t>
      </w:r>
      <w:proofErr w:type="spellEnd"/>
      <w:r w:rsidR="00905468">
        <w:rPr>
          <w:rFonts w:ascii="Times New Roman" w:eastAsia="Times New Roman" w:hAnsi="Times New Roman" w:cs="Times New Roman"/>
          <w:sz w:val="24"/>
          <w:szCs w:val="24"/>
        </w:rPr>
        <w:t xml:space="preserve"> Değerlendirme Raporu</w:t>
      </w:r>
      <w:r w:rsidR="00CA7954" w:rsidRPr="00577B2A">
        <w:rPr>
          <w:rFonts w:ascii="Times New Roman" w:eastAsia="Times New Roman" w:hAnsi="Times New Roman" w:cs="Times New Roman"/>
          <w:sz w:val="24"/>
          <w:szCs w:val="24"/>
        </w:rPr>
        <w:t xml:space="preserve"> ve TÜİK İşgücü İstatistik </w:t>
      </w:r>
      <w:r w:rsidR="00CA7954" w:rsidRPr="00577B2A">
        <w:rPr>
          <w:rFonts w:ascii="Times New Roman" w:hAnsi="Times New Roman" w:cs="Times New Roman"/>
          <w:sz w:val="24"/>
          <w:szCs w:val="24"/>
        </w:rPr>
        <w:t xml:space="preserve">verileri değerlendirilerek </w:t>
      </w:r>
      <w:r w:rsidR="00CA7954" w:rsidRPr="008F00D3">
        <w:rPr>
          <w:rFonts w:ascii="Times New Roman" w:hAnsi="Times New Roman" w:cs="Times New Roman"/>
          <w:sz w:val="24"/>
          <w:szCs w:val="24"/>
        </w:rPr>
        <w:t>Türkiy</w:t>
      </w:r>
      <w:r w:rsidR="00C54903">
        <w:rPr>
          <w:rFonts w:ascii="Times New Roman" w:hAnsi="Times New Roman" w:cs="Times New Roman"/>
          <w:sz w:val="24"/>
          <w:szCs w:val="24"/>
        </w:rPr>
        <w:t>e’de İşsizlik Sigortası</w:t>
      </w:r>
      <w:r w:rsidR="00F636EE">
        <w:rPr>
          <w:rFonts w:ascii="Times New Roman" w:hAnsi="Times New Roman" w:cs="Times New Roman"/>
          <w:sz w:val="24"/>
          <w:szCs w:val="24"/>
        </w:rPr>
        <w:t xml:space="preserve"> Raporu</w:t>
      </w:r>
      <w:r w:rsidR="00C54903">
        <w:rPr>
          <w:rFonts w:ascii="Times New Roman" w:hAnsi="Times New Roman" w:cs="Times New Roman"/>
          <w:sz w:val="24"/>
          <w:szCs w:val="24"/>
        </w:rPr>
        <w:t xml:space="preserve"> </w:t>
      </w:r>
      <w:r w:rsidR="00F636EE">
        <w:rPr>
          <w:rFonts w:ascii="Times New Roman" w:hAnsi="Times New Roman" w:cs="Times New Roman"/>
          <w:sz w:val="24"/>
          <w:szCs w:val="24"/>
        </w:rPr>
        <w:t>hazırlandı</w:t>
      </w:r>
      <w:r w:rsidR="00C54903">
        <w:rPr>
          <w:rFonts w:ascii="Times New Roman" w:hAnsi="Times New Roman" w:cs="Times New Roman"/>
          <w:sz w:val="24"/>
          <w:szCs w:val="24"/>
        </w:rPr>
        <w:t xml:space="preserve">. </w:t>
      </w:r>
      <w:r w:rsidR="008D6594">
        <w:rPr>
          <w:rFonts w:ascii="Times New Roman" w:hAnsi="Times New Roman" w:cs="Times New Roman"/>
          <w:sz w:val="24"/>
          <w:szCs w:val="24"/>
        </w:rPr>
        <w:t xml:space="preserve"> </w:t>
      </w:r>
    </w:p>
    <w:p w:rsidR="00CA7954" w:rsidRPr="00577B2A" w:rsidRDefault="00572D18" w:rsidP="001B1EB9">
      <w:pPr>
        <w:spacing w:after="160"/>
        <w:ind w:firstLine="708"/>
        <w:jc w:val="both"/>
        <w:rPr>
          <w:rFonts w:ascii="Times New Roman" w:hAnsi="Times New Roman" w:cs="Times New Roman"/>
          <w:sz w:val="24"/>
          <w:szCs w:val="24"/>
        </w:rPr>
      </w:pPr>
      <w:r>
        <w:rPr>
          <w:rFonts w:ascii="Times New Roman" w:hAnsi="Times New Roman" w:cs="Times New Roman"/>
          <w:sz w:val="24"/>
          <w:szCs w:val="24"/>
        </w:rPr>
        <w:t>Araştırmanın bulguları şöyledir:</w:t>
      </w:r>
    </w:p>
    <w:p w:rsidR="00E25867" w:rsidRPr="00577B2A" w:rsidRDefault="00E25867" w:rsidP="00577B2A">
      <w:pPr>
        <w:pStyle w:val="ListeParagraf"/>
        <w:jc w:val="both"/>
        <w:rPr>
          <w:rFonts w:ascii="Times New Roman" w:hAnsi="Times New Roman" w:cs="Times New Roman"/>
          <w:b/>
          <w:sz w:val="24"/>
          <w:szCs w:val="24"/>
        </w:rPr>
      </w:pPr>
    </w:p>
    <w:p w:rsidR="00841AE3" w:rsidRPr="00F636EE" w:rsidRDefault="00734535" w:rsidP="00F636EE">
      <w:pPr>
        <w:pStyle w:val="ListeParagraf"/>
        <w:numPr>
          <w:ilvl w:val="0"/>
          <w:numId w:val="7"/>
        </w:numPr>
        <w:jc w:val="both"/>
        <w:rPr>
          <w:rFonts w:ascii="Times New Roman" w:hAnsi="Times New Roman" w:cs="Times New Roman"/>
          <w:sz w:val="24"/>
          <w:szCs w:val="24"/>
        </w:rPr>
      </w:pPr>
      <w:r w:rsidRPr="00577B2A">
        <w:rPr>
          <w:rFonts w:ascii="Times New Roman" w:hAnsi="Times New Roman" w:cs="Times New Roman"/>
          <w:b/>
          <w:sz w:val="24"/>
          <w:szCs w:val="24"/>
        </w:rPr>
        <w:t>TÜRKİYE’DE İŞSİZLİK SİGORTASINDAN YARARLANMA KOŞULLARI AĞIR...</w:t>
      </w:r>
      <w:r w:rsidRPr="00000997">
        <w:rPr>
          <w:rFonts w:ascii="Times New Roman" w:hAnsi="Times New Roman" w:cs="Times New Roman"/>
          <w:b/>
          <w:sz w:val="24"/>
          <w:szCs w:val="24"/>
        </w:rPr>
        <w:t xml:space="preserve"> </w:t>
      </w:r>
      <w:r w:rsidR="00F636EE" w:rsidRPr="00577B2A">
        <w:rPr>
          <w:rFonts w:ascii="Times New Roman" w:hAnsi="Times New Roman" w:cs="Times New Roman"/>
          <w:b/>
          <w:sz w:val="24"/>
          <w:szCs w:val="24"/>
        </w:rPr>
        <w:t xml:space="preserve">2014 </w:t>
      </w:r>
      <w:r w:rsidR="00F636EE">
        <w:rPr>
          <w:rFonts w:ascii="Times New Roman" w:hAnsi="Times New Roman" w:cs="Times New Roman"/>
          <w:b/>
          <w:sz w:val="24"/>
          <w:szCs w:val="24"/>
        </w:rPr>
        <w:t>YILINDA İŞSİZLİK SİGORTA FONU’NDAN YARARLANAN İŞSİZ ORANI YÜZDE 15,3!</w:t>
      </w:r>
    </w:p>
    <w:p w:rsidR="00734535" w:rsidRPr="00734535" w:rsidRDefault="00734535" w:rsidP="00734535">
      <w:pPr>
        <w:pStyle w:val="ListeParagraf"/>
        <w:ind w:left="0"/>
        <w:jc w:val="both"/>
        <w:rPr>
          <w:rFonts w:ascii="Times New Roman" w:hAnsi="Times New Roman" w:cs="Times New Roman"/>
          <w:sz w:val="24"/>
          <w:szCs w:val="24"/>
        </w:rPr>
      </w:pPr>
    </w:p>
    <w:p w:rsidR="00652AF9" w:rsidRPr="006718B5" w:rsidRDefault="005C2801" w:rsidP="006718B5">
      <w:pPr>
        <w:pStyle w:val="ListeParagraf"/>
        <w:ind w:left="0" w:firstLine="708"/>
        <w:jc w:val="both"/>
        <w:rPr>
          <w:rFonts w:ascii="Times New Roman" w:hAnsi="Times New Roman" w:cs="Times New Roman"/>
          <w:sz w:val="24"/>
          <w:szCs w:val="24"/>
        </w:rPr>
      </w:pPr>
      <w:r w:rsidRPr="00841AE3">
        <w:rPr>
          <w:rFonts w:ascii="Times New Roman" w:hAnsi="Times New Roman" w:cs="Times New Roman"/>
          <w:sz w:val="24"/>
          <w:szCs w:val="24"/>
        </w:rPr>
        <w:t>İşsizlik sigortası;</w:t>
      </w:r>
      <w:r w:rsidR="00B42583">
        <w:rPr>
          <w:rFonts w:ascii="Times New Roman" w:hAnsi="Times New Roman" w:cs="Times New Roman"/>
          <w:sz w:val="24"/>
          <w:szCs w:val="24"/>
        </w:rPr>
        <w:t xml:space="preserve"> sigortalı</w:t>
      </w:r>
      <w:r w:rsidR="00E25867" w:rsidRPr="00841AE3">
        <w:rPr>
          <w:rFonts w:ascii="Times New Roman" w:hAnsi="Times New Roman" w:cs="Times New Roman"/>
          <w:sz w:val="24"/>
          <w:szCs w:val="24"/>
        </w:rPr>
        <w:t>nın işsiz kalma durumunda uğradığı</w:t>
      </w:r>
      <w:r w:rsidRPr="00841AE3">
        <w:rPr>
          <w:rFonts w:ascii="Times New Roman" w:hAnsi="Times New Roman" w:cs="Times New Roman"/>
          <w:sz w:val="24"/>
          <w:szCs w:val="24"/>
        </w:rPr>
        <w:t xml:space="preserve"> gelir kayıplarını kısmen de olsa karşılayarak kendilerinin ve aile fertlerinin </w:t>
      </w:r>
      <w:r w:rsidR="00C6078F" w:rsidRPr="00841AE3">
        <w:rPr>
          <w:rFonts w:ascii="Times New Roman" w:hAnsi="Times New Roman" w:cs="Times New Roman"/>
          <w:sz w:val="24"/>
          <w:szCs w:val="24"/>
        </w:rPr>
        <w:t xml:space="preserve">zor duruma düşmelerini önleyen </w:t>
      </w:r>
      <w:r w:rsidRPr="00841AE3">
        <w:rPr>
          <w:rFonts w:ascii="Times New Roman" w:hAnsi="Times New Roman" w:cs="Times New Roman"/>
          <w:sz w:val="24"/>
          <w:szCs w:val="24"/>
        </w:rPr>
        <w:t>zorunlu bir sigorta koludur.</w:t>
      </w:r>
      <w:r w:rsidR="00C6078F" w:rsidRPr="00841AE3">
        <w:rPr>
          <w:rFonts w:ascii="Times New Roman" w:hAnsi="Times New Roman" w:cs="Times New Roman"/>
          <w:sz w:val="24"/>
          <w:szCs w:val="24"/>
        </w:rPr>
        <w:t xml:space="preserve"> </w:t>
      </w:r>
      <w:r w:rsidR="00C6078F" w:rsidRPr="00577B2A">
        <w:rPr>
          <w:rFonts w:ascii="Times New Roman" w:hAnsi="Times New Roman" w:cs="Times New Roman"/>
          <w:sz w:val="24"/>
          <w:szCs w:val="24"/>
        </w:rPr>
        <w:t xml:space="preserve">Dünya’da birçok ülkede uzun yıllardır uygulanan işsizlik sigortasının ülkemizdeki geçmişi oldukça kısa ve işsizlik sigortasından yararlanma koşulları oldukça ağırdır. </w:t>
      </w:r>
    </w:p>
    <w:p w:rsidR="00C85FDD" w:rsidRDefault="00C6078F" w:rsidP="00C85FDD">
      <w:pPr>
        <w:pStyle w:val="ListeParagraf"/>
        <w:ind w:left="0" w:firstLine="708"/>
        <w:jc w:val="both"/>
        <w:rPr>
          <w:rFonts w:ascii="Times New Roman" w:hAnsi="Times New Roman" w:cs="Times New Roman"/>
          <w:sz w:val="24"/>
          <w:szCs w:val="24"/>
          <w:bdr w:val="none" w:sz="0" w:space="0" w:color="auto" w:frame="1"/>
        </w:rPr>
      </w:pPr>
      <w:r w:rsidRPr="004C1022">
        <w:rPr>
          <w:rFonts w:ascii="Times New Roman" w:hAnsi="Times New Roman" w:cs="Times New Roman"/>
          <w:sz w:val="24"/>
          <w:szCs w:val="24"/>
          <w:bdr w:val="none" w:sz="0" w:space="0" w:color="auto" w:frame="1"/>
        </w:rPr>
        <w:lastRenderedPageBreak/>
        <w:t xml:space="preserve">Dünya </w:t>
      </w:r>
      <w:r w:rsidR="00574F29">
        <w:rPr>
          <w:rFonts w:ascii="Times New Roman" w:hAnsi="Times New Roman" w:cs="Times New Roman"/>
          <w:sz w:val="24"/>
          <w:szCs w:val="24"/>
          <w:bdr w:val="none" w:sz="0" w:space="0" w:color="auto" w:frame="1"/>
        </w:rPr>
        <w:t>örneklerine</w:t>
      </w:r>
      <w:r w:rsidR="00891CA6" w:rsidRPr="004C1022">
        <w:rPr>
          <w:rFonts w:ascii="Times New Roman" w:hAnsi="Times New Roman" w:cs="Times New Roman"/>
          <w:sz w:val="24"/>
          <w:szCs w:val="24"/>
          <w:bdr w:val="none" w:sz="0" w:space="0" w:color="auto" w:frame="1"/>
        </w:rPr>
        <w:t xml:space="preserve"> </w:t>
      </w:r>
      <w:r w:rsidR="00F46AF1" w:rsidRPr="004C1022">
        <w:rPr>
          <w:rFonts w:ascii="Times New Roman" w:hAnsi="Times New Roman" w:cs="Times New Roman"/>
          <w:sz w:val="24"/>
          <w:szCs w:val="24"/>
          <w:bdr w:val="none" w:sz="0" w:space="0" w:color="auto" w:frame="1"/>
        </w:rPr>
        <w:t>baktığı</w:t>
      </w:r>
      <w:r w:rsidR="00574F29">
        <w:rPr>
          <w:rFonts w:ascii="Times New Roman" w:hAnsi="Times New Roman" w:cs="Times New Roman"/>
          <w:sz w:val="24"/>
          <w:szCs w:val="24"/>
          <w:bdr w:val="none" w:sz="0" w:space="0" w:color="auto" w:frame="1"/>
        </w:rPr>
        <w:t>mız zaman</w:t>
      </w:r>
      <w:r w:rsidR="00F636EE">
        <w:rPr>
          <w:rFonts w:ascii="Times New Roman" w:hAnsi="Times New Roman" w:cs="Times New Roman"/>
          <w:sz w:val="24"/>
          <w:szCs w:val="24"/>
          <w:bdr w:val="none" w:sz="0" w:space="0" w:color="auto" w:frame="1"/>
        </w:rPr>
        <w:t xml:space="preserve"> işsizlik sigortasından yararlanma koşulları </w:t>
      </w:r>
      <w:r w:rsidR="00574F29">
        <w:rPr>
          <w:rFonts w:ascii="Times New Roman" w:hAnsi="Times New Roman" w:cs="Times New Roman"/>
          <w:sz w:val="24"/>
          <w:szCs w:val="24"/>
          <w:bdr w:val="none" w:sz="0" w:space="0" w:color="auto" w:frame="1"/>
        </w:rPr>
        <w:t>daha kolay</w:t>
      </w:r>
      <w:r w:rsidR="00F636EE">
        <w:rPr>
          <w:rFonts w:ascii="Times New Roman" w:hAnsi="Times New Roman" w:cs="Times New Roman"/>
          <w:sz w:val="24"/>
          <w:szCs w:val="24"/>
          <w:bdr w:val="none" w:sz="0" w:space="0" w:color="auto" w:frame="1"/>
        </w:rPr>
        <w:t xml:space="preserve">dır. Yararlanma süreleri ise </w:t>
      </w:r>
      <w:r w:rsidR="00F46AF1" w:rsidRPr="004C1022">
        <w:rPr>
          <w:rFonts w:ascii="Times New Roman" w:hAnsi="Times New Roman" w:cs="Times New Roman"/>
          <w:sz w:val="24"/>
          <w:szCs w:val="24"/>
          <w:bdr w:val="none" w:sz="0" w:space="0" w:color="auto" w:frame="1"/>
        </w:rPr>
        <w:t>daha uzun</w:t>
      </w:r>
      <w:r w:rsidR="00F636EE">
        <w:rPr>
          <w:rFonts w:ascii="Times New Roman" w:hAnsi="Times New Roman" w:cs="Times New Roman"/>
          <w:sz w:val="24"/>
          <w:szCs w:val="24"/>
          <w:bdr w:val="none" w:sz="0" w:space="0" w:color="auto" w:frame="1"/>
        </w:rPr>
        <w:t>dur</w:t>
      </w:r>
      <w:r w:rsidR="00F46AF1" w:rsidRPr="004C1022">
        <w:rPr>
          <w:rFonts w:ascii="Times New Roman" w:hAnsi="Times New Roman" w:cs="Times New Roman"/>
          <w:sz w:val="24"/>
          <w:szCs w:val="24"/>
          <w:bdr w:val="none" w:sz="0" w:space="0" w:color="auto" w:frame="1"/>
        </w:rPr>
        <w:t>.</w:t>
      </w:r>
      <w:r w:rsidR="00891CA6" w:rsidRPr="004C1022">
        <w:rPr>
          <w:rFonts w:ascii="Times New Roman" w:hAnsi="Times New Roman" w:cs="Times New Roman"/>
          <w:sz w:val="24"/>
          <w:szCs w:val="24"/>
          <w:bdr w:val="none" w:sz="0" w:space="0" w:color="auto" w:frame="1"/>
        </w:rPr>
        <w:t xml:space="preserve"> Türkiye’de </w:t>
      </w:r>
      <w:r w:rsidR="00000997" w:rsidRPr="004C1022">
        <w:rPr>
          <w:rFonts w:ascii="Times New Roman" w:hAnsi="Times New Roman" w:cs="Times New Roman"/>
          <w:sz w:val="24"/>
          <w:szCs w:val="24"/>
          <w:bdr w:val="none" w:sz="0" w:space="0" w:color="auto" w:frame="1"/>
        </w:rPr>
        <w:t xml:space="preserve">işsizlik sigortasından yararlanabilmek için </w:t>
      </w:r>
      <w:r w:rsidR="00891CA6" w:rsidRPr="004C1022">
        <w:rPr>
          <w:rFonts w:ascii="Times New Roman" w:hAnsi="Times New Roman" w:cs="Times New Roman"/>
          <w:sz w:val="24"/>
          <w:szCs w:val="24"/>
          <w:bdr w:val="none" w:sz="0" w:space="0" w:color="auto" w:frame="1"/>
        </w:rPr>
        <w:t xml:space="preserve">son üç yılda 600 gün prim ödeme ve son 120 gün sürekli çalışma şartı varken örnek ülkelerde yıl ve prim ödeme gün sayılarının daha az olduğu görülmektedir. </w:t>
      </w:r>
      <w:proofErr w:type="gramStart"/>
      <w:r w:rsidR="00000997" w:rsidRPr="004C1022">
        <w:rPr>
          <w:rFonts w:ascii="Times New Roman" w:hAnsi="Times New Roman" w:cs="Times New Roman"/>
          <w:sz w:val="24"/>
          <w:szCs w:val="24"/>
          <w:bdr w:val="none" w:sz="0" w:space="0" w:color="auto" w:frame="1"/>
        </w:rPr>
        <w:t xml:space="preserve">Örneğin Almanya’da işsizlik </w:t>
      </w:r>
      <w:r w:rsidR="00AE23CB">
        <w:rPr>
          <w:rFonts w:ascii="Times New Roman" w:hAnsi="Times New Roman" w:cs="Times New Roman"/>
          <w:sz w:val="24"/>
          <w:szCs w:val="24"/>
          <w:bdr w:val="none" w:sz="0" w:space="0" w:color="auto" w:frame="1"/>
        </w:rPr>
        <w:t xml:space="preserve">sigortasından yararlanabilmek için </w:t>
      </w:r>
      <w:r w:rsidR="00000997" w:rsidRPr="004C1022">
        <w:rPr>
          <w:rFonts w:ascii="Times New Roman" w:hAnsi="Times New Roman" w:cs="Times New Roman"/>
          <w:sz w:val="24"/>
          <w:szCs w:val="24"/>
          <w:bdr w:val="none" w:sz="0" w:space="0" w:color="auto" w:frame="1"/>
        </w:rPr>
        <w:t xml:space="preserve">12 ay </w:t>
      </w:r>
      <w:r w:rsidR="00AE23CB">
        <w:rPr>
          <w:rFonts w:ascii="Times New Roman" w:hAnsi="Times New Roman" w:cs="Times New Roman"/>
          <w:sz w:val="24"/>
          <w:szCs w:val="24"/>
          <w:bdr w:val="none" w:sz="0" w:space="0" w:color="auto" w:frame="1"/>
        </w:rPr>
        <w:t>çalışma</w:t>
      </w:r>
      <w:r w:rsidR="00000997" w:rsidRPr="004C1022">
        <w:rPr>
          <w:rFonts w:ascii="Times New Roman" w:hAnsi="Times New Roman" w:cs="Times New Roman"/>
          <w:sz w:val="24"/>
          <w:szCs w:val="24"/>
          <w:bdr w:val="none" w:sz="0" w:space="0" w:color="auto" w:frame="1"/>
        </w:rPr>
        <w:t xml:space="preserve"> ve iki yılda </w:t>
      </w:r>
      <w:r w:rsidR="00AE23CB">
        <w:rPr>
          <w:rFonts w:ascii="Times New Roman" w:hAnsi="Times New Roman" w:cs="Times New Roman"/>
          <w:sz w:val="24"/>
          <w:szCs w:val="24"/>
          <w:bdr w:val="none" w:sz="0" w:space="0" w:color="auto" w:frame="1"/>
        </w:rPr>
        <w:t xml:space="preserve">365 gün prim ödeme ön koşulu, </w:t>
      </w:r>
      <w:r w:rsidR="00000997" w:rsidRPr="004C1022">
        <w:rPr>
          <w:rFonts w:ascii="Times New Roman" w:hAnsi="Times New Roman" w:cs="Times New Roman"/>
          <w:sz w:val="24"/>
          <w:szCs w:val="24"/>
          <w:bdr w:val="none" w:sz="0" w:space="0" w:color="auto" w:frame="1"/>
        </w:rPr>
        <w:t>Fransa’da 28 ayda 120 gün çalışma</w:t>
      </w:r>
      <w:r w:rsidR="00AE23CB">
        <w:rPr>
          <w:rFonts w:ascii="Times New Roman" w:hAnsi="Times New Roman" w:cs="Times New Roman"/>
          <w:sz w:val="24"/>
          <w:szCs w:val="24"/>
          <w:bdr w:val="none" w:sz="0" w:space="0" w:color="auto" w:frame="1"/>
        </w:rPr>
        <w:t xml:space="preserve"> ve</w:t>
      </w:r>
      <w:r w:rsidR="00000997" w:rsidRPr="004C1022">
        <w:rPr>
          <w:rFonts w:ascii="Times New Roman" w:hAnsi="Times New Roman" w:cs="Times New Roman"/>
          <w:sz w:val="24"/>
          <w:szCs w:val="24"/>
          <w:bdr w:val="none" w:sz="0" w:space="0" w:color="auto" w:frame="1"/>
        </w:rPr>
        <w:t xml:space="preserve"> yaş şartına bağlı olarak prim ödeme</w:t>
      </w:r>
      <w:r w:rsidR="00AE23CB">
        <w:rPr>
          <w:rFonts w:ascii="Times New Roman" w:hAnsi="Times New Roman" w:cs="Times New Roman"/>
          <w:sz w:val="24"/>
          <w:szCs w:val="24"/>
          <w:bdr w:val="none" w:sz="0" w:space="0" w:color="auto" w:frame="1"/>
        </w:rPr>
        <w:t xml:space="preserve"> koşulu ve </w:t>
      </w:r>
      <w:r w:rsidR="00000997" w:rsidRPr="004C1022">
        <w:rPr>
          <w:rFonts w:ascii="Times New Roman" w:hAnsi="Times New Roman" w:cs="Times New Roman"/>
          <w:sz w:val="24"/>
          <w:szCs w:val="24"/>
          <w:bdr w:val="none" w:sz="0" w:space="0" w:color="auto" w:frame="1"/>
        </w:rPr>
        <w:t xml:space="preserve">Yunanistan’da 14 ayda 125 gün çalışma ya da 2 yılda 200 gün çalışma ve prim ödeme koşulu </w:t>
      </w:r>
      <w:r w:rsidR="00AE23CB">
        <w:rPr>
          <w:rFonts w:ascii="Times New Roman" w:hAnsi="Times New Roman" w:cs="Times New Roman"/>
          <w:sz w:val="24"/>
          <w:szCs w:val="24"/>
          <w:bdr w:val="none" w:sz="0" w:space="0" w:color="auto" w:frame="1"/>
        </w:rPr>
        <w:t xml:space="preserve">vardır. </w:t>
      </w:r>
      <w:proofErr w:type="gramEnd"/>
      <w:r w:rsidR="00AE23CB">
        <w:rPr>
          <w:rFonts w:ascii="Times New Roman" w:hAnsi="Times New Roman" w:cs="Times New Roman"/>
          <w:sz w:val="24"/>
          <w:szCs w:val="24"/>
          <w:bdr w:val="none" w:sz="0" w:space="0" w:color="auto" w:frame="1"/>
        </w:rPr>
        <w:t>Görüldüğü</w:t>
      </w:r>
      <w:r w:rsidR="00000997" w:rsidRPr="004C1022">
        <w:rPr>
          <w:rFonts w:ascii="Times New Roman" w:hAnsi="Times New Roman" w:cs="Times New Roman"/>
          <w:sz w:val="24"/>
          <w:szCs w:val="24"/>
          <w:bdr w:val="none" w:sz="0" w:space="0" w:color="auto" w:frame="1"/>
        </w:rPr>
        <w:t xml:space="preserve"> gibi, Türkiye’de işsizlik sigortasından yararlanma koşulları birçok OECD ülkesine göre ağır</w:t>
      </w:r>
      <w:r w:rsidR="00DA40A1" w:rsidRPr="004C1022">
        <w:rPr>
          <w:rFonts w:ascii="Times New Roman" w:hAnsi="Times New Roman" w:cs="Times New Roman"/>
          <w:sz w:val="24"/>
          <w:szCs w:val="24"/>
          <w:bdr w:val="none" w:sz="0" w:space="0" w:color="auto" w:frame="1"/>
        </w:rPr>
        <w:t>dır</w:t>
      </w:r>
      <w:r w:rsidR="00AE23CB">
        <w:rPr>
          <w:rFonts w:ascii="Times New Roman" w:hAnsi="Times New Roman" w:cs="Times New Roman"/>
          <w:sz w:val="24"/>
          <w:szCs w:val="24"/>
          <w:bdr w:val="none" w:sz="0" w:space="0" w:color="auto" w:frame="1"/>
        </w:rPr>
        <w:t xml:space="preserve"> (Tablo 1’e </w:t>
      </w:r>
      <w:proofErr w:type="spellStart"/>
      <w:r w:rsidR="00AE23CB">
        <w:rPr>
          <w:rFonts w:ascii="Times New Roman" w:hAnsi="Times New Roman" w:cs="Times New Roman"/>
          <w:sz w:val="24"/>
          <w:szCs w:val="24"/>
          <w:bdr w:val="none" w:sz="0" w:space="0" w:color="auto" w:frame="1"/>
        </w:rPr>
        <w:t>bknz</w:t>
      </w:r>
      <w:proofErr w:type="spellEnd"/>
      <w:r w:rsidR="00000997" w:rsidRPr="004C1022">
        <w:rPr>
          <w:rFonts w:ascii="Times New Roman" w:hAnsi="Times New Roman" w:cs="Times New Roman"/>
          <w:sz w:val="24"/>
          <w:szCs w:val="24"/>
          <w:bdr w:val="none" w:sz="0" w:space="0" w:color="auto" w:frame="1"/>
        </w:rPr>
        <w:t>.</w:t>
      </w:r>
      <w:r w:rsidR="00AE23CB">
        <w:rPr>
          <w:rFonts w:ascii="Times New Roman" w:hAnsi="Times New Roman" w:cs="Times New Roman"/>
          <w:sz w:val="24"/>
          <w:szCs w:val="24"/>
          <w:bdr w:val="none" w:sz="0" w:space="0" w:color="auto" w:frame="1"/>
        </w:rPr>
        <w:t>)</w:t>
      </w:r>
      <w:r w:rsidR="004120DC">
        <w:rPr>
          <w:rFonts w:ascii="Times New Roman" w:hAnsi="Times New Roman" w:cs="Times New Roman"/>
          <w:sz w:val="24"/>
          <w:szCs w:val="24"/>
          <w:bdr w:val="none" w:sz="0" w:space="0" w:color="auto" w:frame="1"/>
        </w:rPr>
        <w:t>.</w:t>
      </w:r>
      <w:r w:rsidR="00000997" w:rsidRPr="004C1022">
        <w:rPr>
          <w:rFonts w:ascii="Times New Roman" w:hAnsi="Times New Roman" w:cs="Times New Roman"/>
          <w:sz w:val="24"/>
          <w:szCs w:val="24"/>
          <w:bdr w:val="none" w:sz="0" w:space="0" w:color="auto" w:frame="1"/>
        </w:rPr>
        <w:t xml:space="preserve"> </w:t>
      </w:r>
    </w:p>
    <w:p w:rsidR="004C1022" w:rsidRDefault="00C85FDD" w:rsidP="00F636EE">
      <w:pPr>
        <w:pStyle w:val="ListeParagraf"/>
        <w:ind w:left="0" w:firstLine="708"/>
        <w:jc w:val="both"/>
        <w:rPr>
          <w:rFonts w:ascii="Times New Roman" w:hAnsi="Times New Roman" w:cs="Times New Roman"/>
          <w:b/>
          <w:sz w:val="24"/>
          <w:szCs w:val="24"/>
        </w:rPr>
      </w:pPr>
      <w:r>
        <w:rPr>
          <w:rFonts w:ascii="Times New Roman" w:hAnsi="Times New Roman" w:cs="Times New Roman"/>
          <w:sz w:val="24"/>
          <w:szCs w:val="24"/>
          <w:bdr w:val="none" w:sz="0" w:space="0" w:color="auto" w:frame="1"/>
        </w:rPr>
        <w:t>Ü</w:t>
      </w:r>
      <w:r w:rsidR="00B213AB" w:rsidRPr="004C1022">
        <w:rPr>
          <w:rFonts w:ascii="Times New Roman" w:hAnsi="Times New Roman" w:cs="Times New Roman"/>
          <w:sz w:val="24"/>
          <w:szCs w:val="24"/>
          <w:bdr w:val="none" w:sz="0" w:space="0" w:color="auto" w:frame="1"/>
        </w:rPr>
        <w:t>lkemizde işsiz sayısı fazla olmasına karşın işsizlik sigortasından yararlanabilen</w:t>
      </w:r>
      <w:r w:rsidR="00B213AB">
        <w:rPr>
          <w:rFonts w:ascii="Times New Roman" w:hAnsi="Times New Roman" w:cs="Times New Roman"/>
          <w:sz w:val="24"/>
          <w:szCs w:val="24"/>
          <w:bdr w:val="none" w:sz="0" w:space="0" w:color="auto" w:frame="1"/>
        </w:rPr>
        <w:t xml:space="preserve"> işçi</w:t>
      </w:r>
      <w:r w:rsidR="00B213AB" w:rsidRPr="004C1022">
        <w:rPr>
          <w:rFonts w:ascii="Times New Roman" w:hAnsi="Times New Roman" w:cs="Times New Roman"/>
          <w:sz w:val="24"/>
          <w:szCs w:val="24"/>
          <w:bdr w:val="none" w:sz="0" w:space="0" w:color="auto" w:frame="1"/>
        </w:rPr>
        <w:t xml:space="preserve"> sayısı azdır. </w:t>
      </w:r>
      <w:r w:rsidR="00B213AB" w:rsidRPr="004C1022">
        <w:rPr>
          <w:rFonts w:ascii="Times New Roman" w:hAnsi="Times New Roman" w:cs="Times New Roman"/>
          <w:sz w:val="24"/>
          <w:szCs w:val="24"/>
        </w:rPr>
        <w:t>TÜİK verilerine göre 2014 yılı</w:t>
      </w:r>
      <w:r w:rsidR="00B213AB">
        <w:rPr>
          <w:rFonts w:ascii="Times New Roman" w:hAnsi="Times New Roman" w:cs="Times New Roman"/>
          <w:sz w:val="24"/>
          <w:szCs w:val="24"/>
        </w:rPr>
        <w:t>nda</w:t>
      </w:r>
      <w:r w:rsidR="00B213AB" w:rsidRPr="004C1022">
        <w:rPr>
          <w:rFonts w:ascii="Times New Roman" w:hAnsi="Times New Roman" w:cs="Times New Roman"/>
          <w:sz w:val="24"/>
          <w:szCs w:val="24"/>
        </w:rPr>
        <w:t xml:space="preserve"> işsiz sayısı 2 milyon 853 bin iken, 2014 yılında işsizlik ödeneği için baş</w:t>
      </w:r>
      <w:r w:rsidR="00B213AB">
        <w:rPr>
          <w:rFonts w:ascii="Times New Roman" w:hAnsi="Times New Roman" w:cs="Times New Roman"/>
          <w:sz w:val="24"/>
          <w:szCs w:val="24"/>
        </w:rPr>
        <w:t>vuran işsiz sayısı 899 bin 795</w:t>
      </w:r>
      <w:r w:rsidR="00CC2AC6">
        <w:rPr>
          <w:rFonts w:ascii="Times New Roman" w:hAnsi="Times New Roman" w:cs="Times New Roman"/>
          <w:sz w:val="24"/>
          <w:szCs w:val="24"/>
        </w:rPr>
        <w:t xml:space="preserve"> ve işsizlik sigortası almaya </w:t>
      </w:r>
      <w:r w:rsidR="00B213AB" w:rsidRPr="004C1022">
        <w:rPr>
          <w:rFonts w:ascii="Times New Roman" w:hAnsi="Times New Roman" w:cs="Times New Roman"/>
          <w:sz w:val="24"/>
          <w:szCs w:val="24"/>
        </w:rPr>
        <w:t xml:space="preserve">hak kazananların </w:t>
      </w:r>
      <w:r w:rsidR="00CC2AC6">
        <w:rPr>
          <w:rFonts w:ascii="Times New Roman" w:hAnsi="Times New Roman" w:cs="Times New Roman"/>
          <w:sz w:val="24"/>
          <w:szCs w:val="24"/>
        </w:rPr>
        <w:t xml:space="preserve">işsiz sayısı ise 439 bin </w:t>
      </w:r>
      <w:r w:rsidR="00B213AB" w:rsidRPr="004C1022">
        <w:rPr>
          <w:rFonts w:ascii="Times New Roman" w:hAnsi="Times New Roman" w:cs="Times New Roman"/>
          <w:sz w:val="24"/>
          <w:szCs w:val="24"/>
        </w:rPr>
        <w:t xml:space="preserve">10'dur. </w:t>
      </w:r>
      <w:r w:rsidR="00572D18">
        <w:rPr>
          <w:rFonts w:ascii="Times New Roman" w:hAnsi="Times New Roman" w:cs="Times New Roman"/>
          <w:b/>
          <w:sz w:val="24"/>
          <w:szCs w:val="24"/>
        </w:rPr>
        <w:t>Yani işsizlerin yüzde 31,</w:t>
      </w:r>
      <w:r w:rsidR="00572D18" w:rsidRPr="004C1022">
        <w:rPr>
          <w:rFonts w:ascii="Times New Roman" w:hAnsi="Times New Roman" w:cs="Times New Roman"/>
          <w:b/>
          <w:sz w:val="24"/>
          <w:szCs w:val="24"/>
        </w:rPr>
        <w:t>5'i i</w:t>
      </w:r>
      <w:r w:rsidR="00572D18">
        <w:rPr>
          <w:rFonts w:ascii="Times New Roman" w:hAnsi="Times New Roman" w:cs="Times New Roman"/>
          <w:b/>
          <w:sz w:val="24"/>
          <w:szCs w:val="24"/>
        </w:rPr>
        <w:t xml:space="preserve">şsizlik ödeneği için başvurmuş ve </w:t>
      </w:r>
      <w:r w:rsidR="00572D18" w:rsidRPr="004C1022">
        <w:rPr>
          <w:rFonts w:ascii="Times New Roman" w:hAnsi="Times New Roman" w:cs="Times New Roman"/>
          <w:b/>
          <w:sz w:val="24"/>
          <w:szCs w:val="24"/>
        </w:rPr>
        <w:t>yalnız</w:t>
      </w:r>
      <w:r w:rsidR="00572D18">
        <w:rPr>
          <w:rFonts w:ascii="Times New Roman" w:hAnsi="Times New Roman" w:cs="Times New Roman"/>
          <w:b/>
          <w:sz w:val="24"/>
          <w:szCs w:val="24"/>
        </w:rPr>
        <w:t>ca yüzde 15,3'ü hak kazanmıştır.</w:t>
      </w:r>
    </w:p>
    <w:p w:rsidR="00572D18" w:rsidRPr="00F636EE" w:rsidRDefault="00572D18" w:rsidP="00F636EE">
      <w:pPr>
        <w:pStyle w:val="ListeParagraf"/>
        <w:ind w:left="0" w:firstLine="708"/>
        <w:jc w:val="both"/>
        <w:rPr>
          <w:rFonts w:ascii="Times New Roman" w:hAnsi="Times New Roman" w:cs="Times New Roman"/>
          <w:sz w:val="24"/>
          <w:szCs w:val="24"/>
        </w:rPr>
      </w:pPr>
    </w:p>
    <w:p w:rsidR="004C1022" w:rsidRPr="00722208" w:rsidRDefault="004C1022" w:rsidP="00722208">
      <w:pPr>
        <w:spacing w:after="0"/>
        <w:jc w:val="both"/>
        <w:rPr>
          <w:rFonts w:ascii="Times New Roman" w:hAnsi="Times New Roman" w:cs="Times New Roman"/>
          <w:b/>
          <w:sz w:val="24"/>
          <w:szCs w:val="24"/>
        </w:rPr>
      </w:pPr>
      <w:r w:rsidRPr="00722208">
        <w:rPr>
          <w:rFonts w:ascii="Times New Roman" w:hAnsi="Times New Roman" w:cs="Times New Roman"/>
          <w:b/>
          <w:sz w:val="24"/>
          <w:szCs w:val="24"/>
        </w:rPr>
        <w:t xml:space="preserve">Tablo 1: OECD </w:t>
      </w:r>
      <w:r w:rsidR="00C91325" w:rsidRPr="00722208">
        <w:rPr>
          <w:rFonts w:ascii="Times New Roman" w:hAnsi="Times New Roman" w:cs="Times New Roman"/>
          <w:b/>
          <w:sz w:val="24"/>
          <w:szCs w:val="24"/>
        </w:rPr>
        <w:t>Ülkelerinden Seçilen Ülke Örneklerinde İşsizlik Sigortasından Yararlanma Şartları</w:t>
      </w:r>
    </w:p>
    <w:tbl>
      <w:tblPr>
        <w:tblStyle w:val="TabloKlavuzu"/>
        <w:tblW w:w="9348" w:type="dxa"/>
        <w:tblInd w:w="108" w:type="dxa"/>
        <w:tblLook w:val="04A0" w:firstRow="1" w:lastRow="0" w:firstColumn="1" w:lastColumn="0" w:noHBand="0" w:noVBand="1"/>
      </w:tblPr>
      <w:tblGrid>
        <w:gridCol w:w="2268"/>
        <w:gridCol w:w="7080"/>
      </w:tblGrid>
      <w:tr w:rsidR="004C1022" w:rsidRPr="00722208" w:rsidTr="0037348B">
        <w:trPr>
          <w:trHeight w:val="20"/>
        </w:trPr>
        <w:tc>
          <w:tcPr>
            <w:tcW w:w="2268" w:type="dxa"/>
            <w:noWrap/>
            <w:hideMark/>
          </w:tcPr>
          <w:p w:rsidR="004C1022" w:rsidRPr="00722208" w:rsidRDefault="004C1022" w:rsidP="00AF79EF">
            <w:pPr>
              <w:pStyle w:val="AralkYok"/>
              <w:tabs>
                <w:tab w:val="left" w:pos="855"/>
              </w:tabs>
              <w:spacing w:line="240" w:lineRule="auto"/>
              <w:ind w:left="0" w:right="0"/>
              <w:rPr>
                <w:rFonts w:ascii="Times New Roman" w:hAnsi="Times New Roman" w:cs="Times New Roman"/>
                <w:b/>
                <w:sz w:val="24"/>
                <w:szCs w:val="24"/>
              </w:rPr>
            </w:pPr>
            <w:r w:rsidRPr="00722208">
              <w:rPr>
                <w:rFonts w:ascii="Times New Roman" w:hAnsi="Times New Roman" w:cs="Times New Roman"/>
                <w:b/>
                <w:sz w:val="24"/>
                <w:szCs w:val="24"/>
              </w:rPr>
              <w:t>Ülkeler</w:t>
            </w:r>
          </w:p>
        </w:tc>
        <w:tc>
          <w:tcPr>
            <w:tcW w:w="7080" w:type="dxa"/>
            <w:hideMark/>
          </w:tcPr>
          <w:p w:rsidR="004C1022" w:rsidRPr="00722208" w:rsidRDefault="004C1022" w:rsidP="00AF79EF">
            <w:pPr>
              <w:pStyle w:val="AralkYok"/>
              <w:spacing w:line="240" w:lineRule="auto"/>
              <w:ind w:left="0" w:right="0"/>
              <w:rPr>
                <w:rFonts w:ascii="Times New Roman" w:hAnsi="Times New Roman" w:cs="Times New Roman"/>
                <w:b/>
                <w:bCs/>
                <w:sz w:val="24"/>
                <w:szCs w:val="24"/>
              </w:rPr>
            </w:pPr>
            <w:r w:rsidRPr="00722208">
              <w:rPr>
                <w:rFonts w:ascii="Times New Roman" w:hAnsi="Times New Roman" w:cs="Times New Roman"/>
                <w:b/>
                <w:bCs/>
                <w:sz w:val="24"/>
                <w:szCs w:val="24"/>
              </w:rPr>
              <w:t>İşsizlik Sigortasından Yararlanma Şartları</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Fransa</w:t>
            </w:r>
          </w:p>
        </w:tc>
        <w:tc>
          <w:tcPr>
            <w:tcW w:w="7080" w:type="dxa"/>
            <w:hideMark/>
          </w:tcPr>
          <w:p w:rsidR="00417D21"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 xml:space="preserve">50 yaş altı kişiler için son </w:t>
            </w:r>
            <w:r w:rsidR="00417D21" w:rsidRPr="00722208">
              <w:rPr>
                <w:rFonts w:ascii="Times New Roman" w:hAnsi="Times New Roman" w:cs="Times New Roman"/>
                <w:sz w:val="24"/>
                <w:szCs w:val="24"/>
              </w:rPr>
              <w:t xml:space="preserve">28 ayda 120 gün, </w:t>
            </w:r>
          </w:p>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50 yaş üstü kişiler için son 36 ayda 610 saat prim ödeme</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Almanya</w:t>
            </w:r>
          </w:p>
        </w:tc>
        <w:tc>
          <w:tcPr>
            <w:tcW w:w="7080" w:type="dxa"/>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 xml:space="preserve">12 ay </w:t>
            </w:r>
            <w:r w:rsidR="00417D21" w:rsidRPr="00722208">
              <w:rPr>
                <w:rFonts w:ascii="Times New Roman" w:hAnsi="Times New Roman" w:cs="Times New Roman"/>
                <w:sz w:val="24"/>
                <w:szCs w:val="24"/>
              </w:rPr>
              <w:t>çalışma ve</w:t>
            </w:r>
            <w:r w:rsidRPr="00722208">
              <w:rPr>
                <w:rFonts w:ascii="Times New Roman" w:hAnsi="Times New Roman" w:cs="Times New Roman"/>
                <w:sz w:val="24"/>
                <w:szCs w:val="24"/>
              </w:rPr>
              <w:t xml:space="preserve"> 2 yılda 365 gün prim ödeme</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Yunanistan</w:t>
            </w:r>
          </w:p>
        </w:tc>
        <w:tc>
          <w:tcPr>
            <w:tcW w:w="7080" w:type="dxa"/>
            <w:hideMark/>
          </w:tcPr>
          <w:p w:rsidR="00417D21"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14 ayda 125 gün</w:t>
            </w:r>
            <w:r w:rsidR="00417D21" w:rsidRPr="00722208">
              <w:rPr>
                <w:rFonts w:ascii="Times New Roman" w:hAnsi="Times New Roman" w:cs="Times New Roman"/>
                <w:sz w:val="24"/>
                <w:szCs w:val="24"/>
              </w:rPr>
              <w:t xml:space="preserve"> çalışma ve prim ödeme</w:t>
            </w:r>
            <w:r w:rsidRPr="00722208">
              <w:rPr>
                <w:rFonts w:ascii="Times New Roman" w:hAnsi="Times New Roman" w:cs="Times New Roman"/>
                <w:sz w:val="24"/>
                <w:szCs w:val="24"/>
              </w:rPr>
              <w:t xml:space="preserve"> ya da </w:t>
            </w:r>
          </w:p>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2 yılda 200 gün çalışma ve prim ödeme</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İtalya</w:t>
            </w:r>
          </w:p>
        </w:tc>
        <w:tc>
          <w:tcPr>
            <w:tcW w:w="7080" w:type="dxa"/>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 xml:space="preserve">2 yılda 365 gün </w:t>
            </w:r>
            <w:r w:rsidR="00417D21" w:rsidRPr="00722208">
              <w:rPr>
                <w:rFonts w:ascii="Times New Roman" w:hAnsi="Times New Roman" w:cs="Times New Roman"/>
                <w:sz w:val="24"/>
                <w:szCs w:val="24"/>
              </w:rPr>
              <w:t>prim ödeme</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Slovenya</w:t>
            </w:r>
          </w:p>
        </w:tc>
        <w:tc>
          <w:tcPr>
            <w:tcW w:w="7080" w:type="dxa"/>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24 ayda 9 ay</w:t>
            </w:r>
            <w:r w:rsidR="00417D21" w:rsidRPr="00722208">
              <w:rPr>
                <w:rFonts w:ascii="Times New Roman" w:hAnsi="Times New Roman" w:cs="Times New Roman"/>
                <w:sz w:val="24"/>
                <w:szCs w:val="24"/>
              </w:rPr>
              <w:t xml:space="preserve"> prim ödeme</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İspanya</w:t>
            </w:r>
          </w:p>
        </w:tc>
        <w:tc>
          <w:tcPr>
            <w:tcW w:w="7080" w:type="dxa"/>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6 yılda 360 gün</w:t>
            </w:r>
            <w:r w:rsidR="00417D21" w:rsidRPr="00722208">
              <w:rPr>
                <w:rFonts w:ascii="Times New Roman" w:hAnsi="Times New Roman" w:cs="Times New Roman"/>
                <w:sz w:val="24"/>
                <w:szCs w:val="24"/>
              </w:rPr>
              <w:t xml:space="preserve"> prim ödeme</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proofErr w:type="spellStart"/>
            <w:r w:rsidRPr="00722208">
              <w:rPr>
                <w:rFonts w:ascii="Times New Roman" w:hAnsi="Times New Roman" w:cs="Times New Roman"/>
                <w:sz w:val="24"/>
                <w:szCs w:val="24"/>
              </w:rPr>
              <w:t>İşveç</w:t>
            </w:r>
            <w:proofErr w:type="spellEnd"/>
          </w:p>
        </w:tc>
        <w:tc>
          <w:tcPr>
            <w:tcW w:w="7080" w:type="dxa"/>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1 yılda 6 ay çalışma ve 12 ay prim ödeme</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proofErr w:type="spellStart"/>
            <w:r w:rsidRPr="00722208">
              <w:rPr>
                <w:rFonts w:ascii="Times New Roman" w:hAnsi="Times New Roman" w:cs="Times New Roman"/>
                <w:sz w:val="24"/>
                <w:szCs w:val="24"/>
              </w:rPr>
              <w:t>İşviçre</w:t>
            </w:r>
            <w:proofErr w:type="spellEnd"/>
          </w:p>
        </w:tc>
        <w:tc>
          <w:tcPr>
            <w:tcW w:w="7080" w:type="dxa"/>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 xml:space="preserve">24 ayda 12 ay çalışma ve prim ödeme </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Avusturya</w:t>
            </w:r>
          </w:p>
        </w:tc>
        <w:tc>
          <w:tcPr>
            <w:tcW w:w="7080" w:type="dxa"/>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 xml:space="preserve">24 ayda 12 ay çalışma ve prim ödeme </w:t>
            </w:r>
          </w:p>
        </w:tc>
      </w:tr>
      <w:tr w:rsidR="004C1022" w:rsidRPr="00722208" w:rsidTr="0037348B">
        <w:trPr>
          <w:trHeight w:val="20"/>
        </w:trPr>
        <w:tc>
          <w:tcPr>
            <w:tcW w:w="2268" w:type="dxa"/>
            <w:noWrap/>
            <w:hideMark/>
          </w:tcPr>
          <w:p w:rsidR="004C1022"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Türkiye</w:t>
            </w:r>
          </w:p>
        </w:tc>
        <w:tc>
          <w:tcPr>
            <w:tcW w:w="7080" w:type="dxa"/>
            <w:hideMark/>
          </w:tcPr>
          <w:p w:rsidR="00417D21" w:rsidRPr="00722208" w:rsidRDefault="004C1022" w:rsidP="00AF79EF">
            <w:pPr>
              <w:pStyle w:val="AralkYok"/>
              <w:spacing w:line="240" w:lineRule="auto"/>
              <w:ind w:left="0" w:right="0"/>
              <w:rPr>
                <w:rFonts w:ascii="Times New Roman" w:hAnsi="Times New Roman" w:cs="Times New Roman"/>
                <w:sz w:val="24"/>
                <w:szCs w:val="24"/>
              </w:rPr>
            </w:pPr>
            <w:r w:rsidRPr="00722208">
              <w:rPr>
                <w:rFonts w:ascii="Times New Roman" w:hAnsi="Times New Roman" w:cs="Times New Roman"/>
                <w:sz w:val="24"/>
                <w:szCs w:val="24"/>
              </w:rPr>
              <w:t>36 ayda en az 600 gün</w:t>
            </w:r>
            <w:r w:rsidRPr="00722208">
              <w:rPr>
                <w:rFonts w:ascii="Times New Roman" w:hAnsi="Times New Roman" w:cs="Times New Roman"/>
                <w:b/>
                <w:sz w:val="24"/>
                <w:szCs w:val="24"/>
              </w:rPr>
              <w:t xml:space="preserve"> </w:t>
            </w:r>
            <w:r w:rsidRPr="00722208">
              <w:rPr>
                <w:rFonts w:ascii="Times New Roman" w:hAnsi="Times New Roman" w:cs="Times New Roman"/>
                <w:sz w:val="24"/>
                <w:szCs w:val="24"/>
              </w:rPr>
              <w:t xml:space="preserve">süre ile işsizlik sigortası primi ödeme ve </w:t>
            </w:r>
          </w:p>
          <w:p w:rsidR="004C1022" w:rsidRPr="00722208" w:rsidRDefault="004C1022" w:rsidP="00AF79EF">
            <w:pPr>
              <w:pStyle w:val="AralkYok"/>
              <w:spacing w:line="240" w:lineRule="auto"/>
              <w:ind w:left="0" w:right="0"/>
              <w:rPr>
                <w:rFonts w:ascii="Times New Roman" w:hAnsi="Times New Roman" w:cs="Times New Roman"/>
                <w:color w:val="auto"/>
                <w:sz w:val="24"/>
                <w:szCs w:val="24"/>
              </w:rPr>
            </w:pPr>
            <w:r w:rsidRPr="00722208">
              <w:rPr>
                <w:rFonts w:ascii="Times New Roman" w:hAnsi="Times New Roman" w:cs="Times New Roman"/>
                <w:sz w:val="24"/>
                <w:szCs w:val="24"/>
              </w:rPr>
              <w:t>son 12</w:t>
            </w:r>
            <w:r w:rsidRPr="00722208">
              <w:rPr>
                <w:rFonts w:ascii="Times New Roman" w:hAnsi="Times New Roman" w:cs="Times New Roman"/>
                <w:color w:val="auto"/>
                <w:sz w:val="24"/>
                <w:szCs w:val="24"/>
              </w:rPr>
              <w:t>0 gün içinde sürekli prim ödeyerek çalışma</w:t>
            </w:r>
          </w:p>
        </w:tc>
      </w:tr>
    </w:tbl>
    <w:p w:rsidR="00DD2F54" w:rsidRDefault="00DD2F54" w:rsidP="00DD2F54">
      <w:pPr>
        <w:pStyle w:val="AralkYok"/>
        <w:spacing w:line="240" w:lineRule="auto"/>
        <w:ind w:left="0" w:right="0"/>
        <w:jc w:val="left"/>
        <w:rPr>
          <w:rFonts w:ascii="Times New Roman" w:hAnsi="Times New Roman" w:cs="Times New Roman"/>
          <w:color w:val="auto"/>
          <w:sz w:val="20"/>
          <w:szCs w:val="24"/>
        </w:rPr>
      </w:pPr>
    </w:p>
    <w:p w:rsidR="004C1022" w:rsidRDefault="004C1022" w:rsidP="00DD2F54">
      <w:pPr>
        <w:pStyle w:val="AralkYok"/>
        <w:spacing w:line="240" w:lineRule="auto"/>
        <w:ind w:left="0" w:right="0"/>
        <w:jc w:val="left"/>
        <w:rPr>
          <w:rFonts w:ascii="Times New Roman" w:hAnsi="Times New Roman" w:cs="Times New Roman"/>
          <w:color w:val="auto"/>
          <w:sz w:val="24"/>
          <w:szCs w:val="24"/>
        </w:rPr>
      </w:pPr>
      <w:r w:rsidRPr="00D615BA">
        <w:rPr>
          <w:rFonts w:ascii="Times New Roman" w:hAnsi="Times New Roman" w:cs="Times New Roman"/>
          <w:color w:val="auto"/>
          <w:sz w:val="20"/>
          <w:szCs w:val="24"/>
        </w:rPr>
        <w:t>Kaynak:http://www.oecd.org/els/soc/benefits-and-wages-country-specific-information.</w:t>
      </w:r>
      <w:proofErr w:type="gramStart"/>
      <w:r w:rsidRPr="00D615BA">
        <w:rPr>
          <w:rFonts w:ascii="Times New Roman" w:hAnsi="Times New Roman" w:cs="Times New Roman"/>
          <w:color w:val="auto"/>
          <w:sz w:val="20"/>
          <w:szCs w:val="24"/>
        </w:rPr>
        <w:t xml:space="preserve">htm </w:t>
      </w:r>
      <w:r w:rsidR="00574F29">
        <w:rPr>
          <w:rFonts w:ascii="Times New Roman" w:hAnsi="Times New Roman" w:cs="Times New Roman"/>
          <w:color w:val="auto"/>
          <w:sz w:val="20"/>
          <w:szCs w:val="24"/>
        </w:rPr>
        <w:t xml:space="preserve"> 2013</w:t>
      </w:r>
      <w:proofErr w:type="gramEnd"/>
      <w:r w:rsidR="00574F29">
        <w:rPr>
          <w:rFonts w:ascii="Times New Roman" w:hAnsi="Times New Roman" w:cs="Times New Roman"/>
          <w:color w:val="auto"/>
          <w:sz w:val="20"/>
          <w:szCs w:val="24"/>
        </w:rPr>
        <w:t xml:space="preserve"> </w:t>
      </w:r>
      <w:r w:rsidRPr="00D615BA">
        <w:rPr>
          <w:rFonts w:ascii="Times New Roman" w:hAnsi="Times New Roman" w:cs="Times New Roman"/>
          <w:color w:val="auto"/>
          <w:sz w:val="20"/>
          <w:szCs w:val="24"/>
        </w:rPr>
        <w:t xml:space="preserve">ülke raporlarından faydalanılarak </w:t>
      </w:r>
      <w:proofErr w:type="spellStart"/>
      <w:r w:rsidRPr="00D615BA">
        <w:rPr>
          <w:rFonts w:ascii="Times New Roman" w:hAnsi="Times New Roman" w:cs="Times New Roman"/>
          <w:color w:val="auto"/>
          <w:sz w:val="20"/>
          <w:szCs w:val="24"/>
        </w:rPr>
        <w:t>tablolaştırılmıştır</w:t>
      </w:r>
      <w:proofErr w:type="spellEnd"/>
      <w:r>
        <w:rPr>
          <w:rFonts w:ascii="Times New Roman" w:hAnsi="Times New Roman" w:cs="Times New Roman"/>
          <w:color w:val="auto"/>
          <w:sz w:val="24"/>
          <w:szCs w:val="24"/>
        </w:rPr>
        <w:t>.</w:t>
      </w: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3148E9" w:rsidRDefault="003148E9" w:rsidP="00DD2F54">
      <w:pPr>
        <w:pStyle w:val="AralkYok"/>
        <w:spacing w:line="240" w:lineRule="auto"/>
        <w:ind w:left="0" w:right="0"/>
        <w:jc w:val="left"/>
        <w:rPr>
          <w:rFonts w:ascii="Times New Roman" w:hAnsi="Times New Roman" w:cs="Times New Roman"/>
          <w:color w:val="auto"/>
          <w:sz w:val="24"/>
          <w:szCs w:val="24"/>
        </w:rPr>
      </w:pPr>
    </w:p>
    <w:p w:rsidR="00891CA6" w:rsidRPr="00577B2A" w:rsidRDefault="00891CA6" w:rsidP="00891CA6">
      <w:pPr>
        <w:pStyle w:val="AralkYok"/>
        <w:spacing w:line="276" w:lineRule="auto"/>
        <w:ind w:left="0" w:right="0"/>
        <w:rPr>
          <w:rFonts w:ascii="Times New Roman" w:hAnsi="Times New Roman" w:cs="Times New Roman"/>
          <w:color w:val="auto"/>
          <w:sz w:val="24"/>
          <w:szCs w:val="24"/>
        </w:rPr>
      </w:pPr>
    </w:p>
    <w:p w:rsidR="00C6078F" w:rsidRPr="00577B2A" w:rsidRDefault="00C6078F" w:rsidP="00577B2A">
      <w:pPr>
        <w:pStyle w:val="AralkYok"/>
        <w:numPr>
          <w:ilvl w:val="0"/>
          <w:numId w:val="6"/>
        </w:numPr>
        <w:spacing w:line="276" w:lineRule="auto"/>
        <w:ind w:left="0" w:right="0" w:firstLine="0"/>
        <w:rPr>
          <w:rFonts w:ascii="Times New Roman" w:hAnsi="Times New Roman" w:cs="Times New Roman"/>
          <w:b/>
          <w:color w:val="auto"/>
          <w:sz w:val="24"/>
          <w:szCs w:val="24"/>
        </w:rPr>
      </w:pPr>
      <w:r w:rsidRPr="00577B2A">
        <w:rPr>
          <w:rFonts w:ascii="Times New Roman" w:hAnsi="Times New Roman" w:cs="Times New Roman"/>
          <w:b/>
          <w:sz w:val="24"/>
          <w:szCs w:val="24"/>
          <w:bdr w:val="none" w:sz="0" w:space="0" w:color="auto" w:frame="1"/>
        </w:rPr>
        <w:lastRenderedPageBreak/>
        <w:t>İŞSİZLİK SİGORTASINDAN YARARLANMA SÜRESİ KISA…</w:t>
      </w:r>
    </w:p>
    <w:p w:rsidR="003E749B" w:rsidRPr="00577B2A" w:rsidRDefault="003E749B" w:rsidP="00577B2A">
      <w:pPr>
        <w:pStyle w:val="AralkYok"/>
        <w:spacing w:line="276" w:lineRule="auto"/>
        <w:ind w:left="0" w:right="0"/>
        <w:rPr>
          <w:rFonts w:ascii="Times New Roman" w:hAnsi="Times New Roman" w:cs="Times New Roman"/>
          <w:b/>
          <w:color w:val="auto"/>
          <w:sz w:val="24"/>
          <w:szCs w:val="24"/>
        </w:rPr>
      </w:pPr>
    </w:p>
    <w:p w:rsidR="00774BC5" w:rsidRDefault="004C1022" w:rsidP="00CA2784">
      <w:pPr>
        <w:pStyle w:val="NormalWeb"/>
        <w:shd w:val="clear" w:color="auto" w:fill="FFFFFF"/>
        <w:spacing w:before="0" w:beforeAutospacing="0" w:after="0" w:afterAutospacing="0" w:line="276" w:lineRule="auto"/>
        <w:jc w:val="both"/>
        <w:textAlignment w:val="baseline"/>
        <w:rPr>
          <w:bdr w:val="none" w:sz="0" w:space="0" w:color="auto" w:frame="1"/>
        </w:rPr>
      </w:pPr>
      <w:r>
        <w:rPr>
          <w:bdr w:val="none" w:sz="0" w:space="0" w:color="auto" w:frame="1"/>
        </w:rPr>
        <w:tab/>
        <w:t xml:space="preserve">Ülkemizde işsizlik sigortasını hak etme koşulları ağır olduğu gibi işsizlik ödeneğinin süresi de kısadır. </w:t>
      </w:r>
      <w:r w:rsidR="008E53F6">
        <w:rPr>
          <w:bdr w:val="none" w:sz="0" w:space="0" w:color="auto" w:frame="1"/>
        </w:rPr>
        <w:t>Uygulamada i</w:t>
      </w:r>
      <w:r w:rsidR="00F46AF1" w:rsidRPr="00577B2A">
        <w:rPr>
          <w:bdr w:val="none" w:sz="0" w:space="0" w:color="auto" w:frame="1"/>
        </w:rPr>
        <w:t>şsizlik sigortasından yararlanma süresi</w:t>
      </w:r>
      <w:r w:rsidR="008E53F6">
        <w:rPr>
          <w:bdr w:val="none" w:sz="0" w:space="0" w:color="auto" w:frame="1"/>
        </w:rPr>
        <w:t>,</w:t>
      </w:r>
      <w:r w:rsidR="00F46AF1" w:rsidRPr="00577B2A">
        <w:rPr>
          <w:bdr w:val="none" w:sz="0" w:space="0" w:color="auto" w:frame="1"/>
        </w:rPr>
        <w:t xml:space="preserve"> h</w:t>
      </w:r>
      <w:r w:rsidR="005C2801" w:rsidRPr="00577B2A">
        <w:rPr>
          <w:bdr w:val="none" w:sz="0" w:space="0" w:color="auto" w:frame="1"/>
        </w:rPr>
        <w:t>izmet akdinin feshinden önceki son üç yıl içinde</w:t>
      </w:r>
      <w:r w:rsidR="00F46AF1" w:rsidRPr="00577B2A">
        <w:rPr>
          <w:bdr w:val="none" w:sz="0" w:space="0" w:color="auto" w:frame="1"/>
        </w:rPr>
        <w:t>ki prim öd</w:t>
      </w:r>
      <w:r w:rsidR="008E53F6">
        <w:rPr>
          <w:bdr w:val="none" w:sz="0" w:space="0" w:color="auto" w:frame="1"/>
        </w:rPr>
        <w:t>eme gün sayısına göre hesaplanmaktadır ve bu süre en fazla 10 aydır</w:t>
      </w:r>
      <w:r w:rsidR="00F46AF1" w:rsidRPr="00577B2A">
        <w:rPr>
          <w:bdr w:val="none" w:sz="0" w:space="0" w:color="auto" w:frame="1"/>
        </w:rPr>
        <w:t xml:space="preserve">. </w:t>
      </w:r>
      <w:r w:rsidR="00CA2784">
        <w:rPr>
          <w:bdr w:val="none" w:sz="0" w:space="0" w:color="auto" w:frame="1"/>
        </w:rPr>
        <w:t xml:space="preserve">Örneğin </w:t>
      </w:r>
      <w:r w:rsidR="005C2801" w:rsidRPr="00577B2A">
        <w:rPr>
          <w:bdr w:val="none" w:sz="0" w:space="0" w:color="auto" w:frame="1"/>
        </w:rPr>
        <w:t>600 gün sigortalı olarak çalışıp işsizlik sigortası primi ödemiş olan</w:t>
      </w:r>
      <w:r w:rsidR="008C0E85" w:rsidRPr="00577B2A">
        <w:rPr>
          <w:bdr w:val="none" w:sz="0" w:space="0" w:color="auto" w:frame="1"/>
        </w:rPr>
        <w:t>la</w:t>
      </w:r>
      <w:r w:rsidR="00CA2784">
        <w:rPr>
          <w:bdr w:val="none" w:sz="0" w:space="0" w:color="auto" w:frame="1"/>
        </w:rPr>
        <w:t xml:space="preserve">r işsiz </w:t>
      </w:r>
      <w:r w:rsidR="005C2801" w:rsidRPr="00577B2A">
        <w:rPr>
          <w:bdr w:val="none" w:sz="0" w:space="0" w:color="auto" w:frame="1"/>
        </w:rPr>
        <w:t>180 gün,</w:t>
      </w:r>
      <w:r w:rsidR="00CA2784">
        <w:rPr>
          <w:bdr w:val="none" w:sz="0" w:space="0" w:color="auto" w:frame="1"/>
        </w:rPr>
        <w:t xml:space="preserve"> </w:t>
      </w:r>
      <w:r w:rsidR="005C2801" w:rsidRPr="00577B2A">
        <w:rPr>
          <w:bdr w:val="none" w:sz="0" w:space="0" w:color="auto" w:frame="1"/>
        </w:rPr>
        <w:t>900 gün sigortalı olarak çalışıp işsizlik sigortası primi ödemiş olan</w:t>
      </w:r>
      <w:r w:rsidR="00CA2784">
        <w:rPr>
          <w:bdr w:val="none" w:sz="0" w:space="0" w:color="auto" w:frame="1"/>
        </w:rPr>
        <w:t xml:space="preserve"> işsiz 240 gün,</w:t>
      </w:r>
      <w:r w:rsidR="005C2801" w:rsidRPr="00577B2A">
        <w:rPr>
          <w:bdr w:val="none" w:sz="0" w:space="0" w:color="auto" w:frame="1"/>
        </w:rPr>
        <w:t xml:space="preserve"> 1080 gün sigortalı olarak çalışıp işsizlik sigortası primi ödemiş olan</w:t>
      </w:r>
      <w:r w:rsidR="00CA2784">
        <w:rPr>
          <w:bdr w:val="none" w:sz="0" w:space="0" w:color="auto" w:frame="1"/>
        </w:rPr>
        <w:t xml:space="preserve"> işsiz 300 gün süre</w:t>
      </w:r>
      <w:r w:rsidR="0002255C">
        <w:rPr>
          <w:bdr w:val="none" w:sz="0" w:space="0" w:color="auto" w:frame="1"/>
        </w:rPr>
        <w:t xml:space="preserve"> ile işsizlik ödeneği alabiliyor.</w:t>
      </w:r>
    </w:p>
    <w:p w:rsidR="003148E9" w:rsidRPr="00891CA6" w:rsidRDefault="003148E9" w:rsidP="00CA2784">
      <w:pPr>
        <w:pStyle w:val="NormalWeb"/>
        <w:shd w:val="clear" w:color="auto" w:fill="FFFFFF"/>
        <w:spacing w:before="0" w:beforeAutospacing="0" w:after="0" w:afterAutospacing="0" w:line="276" w:lineRule="auto"/>
        <w:jc w:val="both"/>
        <w:textAlignment w:val="baseline"/>
        <w:rPr>
          <w:sz w:val="20"/>
        </w:rPr>
      </w:pPr>
    </w:p>
    <w:p w:rsidR="001F5B6C" w:rsidRPr="00F636EE" w:rsidRDefault="00F46AF1" w:rsidP="00F636EE">
      <w:pPr>
        <w:pStyle w:val="AralkYok"/>
        <w:spacing w:line="276" w:lineRule="auto"/>
        <w:ind w:left="0" w:right="0" w:firstLine="708"/>
        <w:rPr>
          <w:rFonts w:ascii="Times New Roman" w:hAnsi="Times New Roman" w:cs="Times New Roman"/>
          <w:sz w:val="24"/>
          <w:szCs w:val="24"/>
          <w:bdr w:val="none" w:sz="0" w:space="0" w:color="auto" w:frame="1"/>
        </w:rPr>
      </w:pPr>
      <w:r w:rsidRPr="00577B2A">
        <w:rPr>
          <w:rFonts w:ascii="Times New Roman" w:hAnsi="Times New Roman" w:cs="Times New Roman"/>
          <w:sz w:val="24"/>
          <w:szCs w:val="24"/>
          <w:bdr w:val="none" w:sz="0" w:space="0" w:color="auto" w:frame="1"/>
        </w:rPr>
        <w:t>D</w:t>
      </w:r>
      <w:r w:rsidR="00CA2784">
        <w:rPr>
          <w:rFonts w:ascii="Times New Roman" w:hAnsi="Times New Roman" w:cs="Times New Roman"/>
          <w:sz w:val="24"/>
          <w:szCs w:val="24"/>
          <w:bdr w:val="none" w:sz="0" w:space="0" w:color="auto" w:frame="1"/>
        </w:rPr>
        <w:t xml:space="preserve">ünya örneklerinden ise bu süre daha fazladır ve </w:t>
      </w:r>
      <w:r w:rsidR="00891CA6">
        <w:rPr>
          <w:rFonts w:ascii="Times New Roman" w:hAnsi="Times New Roman" w:cs="Times New Roman"/>
          <w:sz w:val="24"/>
          <w:szCs w:val="24"/>
          <w:bdr w:val="none" w:sz="0" w:space="0" w:color="auto" w:frame="1"/>
        </w:rPr>
        <w:t>OECD ülke</w:t>
      </w:r>
      <w:r w:rsidR="00574F29">
        <w:rPr>
          <w:rFonts w:ascii="Times New Roman" w:hAnsi="Times New Roman" w:cs="Times New Roman"/>
          <w:sz w:val="24"/>
          <w:szCs w:val="24"/>
          <w:bdr w:val="none" w:sz="0" w:space="0" w:color="auto" w:frame="1"/>
        </w:rPr>
        <w:t>le</w:t>
      </w:r>
      <w:r w:rsidR="00B8516E">
        <w:rPr>
          <w:rFonts w:ascii="Times New Roman" w:hAnsi="Times New Roman" w:cs="Times New Roman"/>
          <w:sz w:val="24"/>
          <w:szCs w:val="24"/>
          <w:bdr w:val="none" w:sz="0" w:space="0" w:color="auto" w:frame="1"/>
        </w:rPr>
        <w:t xml:space="preserve">rinde </w:t>
      </w:r>
      <w:r w:rsidR="00CA2784">
        <w:rPr>
          <w:rFonts w:ascii="Times New Roman" w:hAnsi="Times New Roman" w:cs="Times New Roman"/>
          <w:sz w:val="24"/>
          <w:szCs w:val="24"/>
          <w:bdr w:val="none" w:sz="0" w:space="0" w:color="auto" w:frame="1"/>
        </w:rPr>
        <w:t>bu süre</w:t>
      </w:r>
      <w:r w:rsidR="00891CA6">
        <w:rPr>
          <w:rFonts w:ascii="Times New Roman" w:hAnsi="Times New Roman" w:cs="Times New Roman"/>
          <w:sz w:val="24"/>
          <w:szCs w:val="24"/>
          <w:bdr w:val="none" w:sz="0" w:space="0" w:color="auto" w:frame="1"/>
        </w:rPr>
        <w:t xml:space="preserve"> 36 aya kadar çık</w:t>
      </w:r>
      <w:r w:rsidR="00CA2784">
        <w:rPr>
          <w:rFonts w:ascii="Times New Roman" w:hAnsi="Times New Roman" w:cs="Times New Roman"/>
          <w:sz w:val="24"/>
          <w:szCs w:val="24"/>
          <w:bdr w:val="none" w:sz="0" w:space="0" w:color="auto" w:frame="1"/>
        </w:rPr>
        <w:t>maktadır.</w:t>
      </w:r>
      <w:r w:rsidR="000C6577">
        <w:rPr>
          <w:rFonts w:ascii="Times New Roman" w:hAnsi="Times New Roman" w:cs="Times New Roman"/>
          <w:sz w:val="24"/>
          <w:szCs w:val="24"/>
          <w:bdr w:val="none" w:sz="0" w:space="0" w:color="auto" w:frame="1"/>
        </w:rPr>
        <w:t xml:space="preserve"> Örneğin</w:t>
      </w:r>
      <w:r w:rsidR="00CA2784">
        <w:rPr>
          <w:rFonts w:ascii="Times New Roman" w:hAnsi="Times New Roman" w:cs="Times New Roman"/>
          <w:sz w:val="24"/>
          <w:szCs w:val="24"/>
          <w:bdr w:val="none" w:sz="0" w:space="0" w:color="auto" w:frame="1"/>
        </w:rPr>
        <w:t xml:space="preserve"> </w:t>
      </w:r>
      <w:r w:rsidR="000C6577">
        <w:rPr>
          <w:rFonts w:ascii="Times New Roman" w:hAnsi="Times New Roman" w:cs="Times New Roman"/>
          <w:sz w:val="24"/>
          <w:szCs w:val="24"/>
          <w:bdr w:val="none" w:sz="0" w:space="0" w:color="auto" w:frame="1"/>
        </w:rPr>
        <w:t>Fransa’da işsizlik sigorta</w:t>
      </w:r>
      <w:r w:rsidR="00574F29">
        <w:rPr>
          <w:rFonts w:ascii="Times New Roman" w:hAnsi="Times New Roman" w:cs="Times New Roman"/>
          <w:sz w:val="24"/>
          <w:szCs w:val="24"/>
          <w:bdr w:val="none" w:sz="0" w:space="0" w:color="auto" w:frame="1"/>
        </w:rPr>
        <w:t>sından yararlanma süresi en az 24 ay, en fazla 36 ay, Almanya’da en az 12 en fazla 24 ay, İtalya’da en az 10 ay ve en fazla</w:t>
      </w:r>
      <w:r w:rsidR="000C6577">
        <w:rPr>
          <w:rFonts w:ascii="Times New Roman" w:hAnsi="Times New Roman" w:cs="Times New Roman"/>
          <w:sz w:val="24"/>
          <w:szCs w:val="24"/>
          <w:bdr w:val="none" w:sz="0" w:space="0" w:color="auto" w:frame="1"/>
        </w:rPr>
        <w:t xml:space="preserve"> 16 aydır. </w:t>
      </w:r>
    </w:p>
    <w:p w:rsidR="00CE3C74" w:rsidRPr="001F5B6C" w:rsidRDefault="00CE3C74" w:rsidP="001F5B6C">
      <w:pPr>
        <w:pStyle w:val="AralkYok"/>
        <w:spacing w:line="276" w:lineRule="auto"/>
        <w:ind w:left="0" w:right="0"/>
        <w:rPr>
          <w:rFonts w:ascii="Times New Roman" w:hAnsi="Times New Roman" w:cs="Times New Roman"/>
          <w:color w:val="auto"/>
          <w:sz w:val="24"/>
          <w:szCs w:val="24"/>
        </w:rPr>
      </w:pPr>
    </w:p>
    <w:p w:rsidR="0045315A" w:rsidRDefault="007F264F" w:rsidP="001F5B6C">
      <w:pPr>
        <w:pStyle w:val="ListeParagraf"/>
        <w:spacing w:after="0"/>
        <w:ind w:left="0"/>
        <w:jc w:val="both"/>
        <w:rPr>
          <w:rFonts w:ascii="Times New Roman" w:hAnsi="Times New Roman" w:cs="Times New Roman"/>
          <w:b/>
          <w:sz w:val="24"/>
          <w:szCs w:val="24"/>
        </w:rPr>
      </w:pPr>
      <w:r>
        <w:rPr>
          <w:rFonts w:ascii="Times New Roman" w:hAnsi="Times New Roman" w:cs="Times New Roman"/>
          <w:b/>
          <w:sz w:val="24"/>
          <w:szCs w:val="24"/>
        </w:rPr>
        <w:t>Tablo 2:</w:t>
      </w:r>
      <w:r w:rsidR="00C91325">
        <w:rPr>
          <w:rFonts w:ascii="Times New Roman" w:hAnsi="Times New Roman" w:cs="Times New Roman"/>
          <w:b/>
          <w:sz w:val="24"/>
          <w:szCs w:val="24"/>
        </w:rPr>
        <w:t xml:space="preserve"> </w:t>
      </w:r>
      <w:r w:rsidR="001F5B6C" w:rsidRPr="001F5B6C">
        <w:rPr>
          <w:rFonts w:ascii="Times New Roman" w:hAnsi="Times New Roman" w:cs="Times New Roman"/>
          <w:b/>
          <w:sz w:val="24"/>
          <w:szCs w:val="24"/>
        </w:rPr>
        <w:t xml:space="preserve">OECD </w:t>
      </w:r>
      <w:r w:rsidR="00C91325" w:rsidRPr="001F5B6C">
        <w:rPr>
          <w:rFonts w:ascii="Times New Roman" w:hAnsi="Times New Roman" w:cs="Times New Roman"/>
          <w:b/>
          <w:sz w:val="24"/>
          <w:szCs w:val="24"/>
        </w:rPr>
        <w:t xml:space="preserve">Ülkelerinden Seçilen Ülke Örneklerinde İşsizlik Sigortasından Yararlanma </w:t>
      </w:r>
      <w:r w:rsidR="00C91325">
        <w:rPr>
          <w:rFonts w:ascii="Times New Roman" w:hAnsi="Times New Roman" w:cs="Times New Roman"/>
          <w:b/>
          <w:sz w:val="24"/>
          <w:szCs w:val="24"/>
        </w:rPr>
        <w:t>Süreleri</w:t>
      </w:r>
    </w:p>
    <w:tbl>
      <w:tblPr>
        <w:tblStyle w:val="TabloKlavuzu"/>
        <w:tblW w:w="9696" w:type="dxa"/>
        <w:tblLook w:val="04A0" w:firstRow="1" w:lastRow="0" w:firstColumn="1" w:lastColumn="0" w:noHBand="0" w:noVBand="1"/>
      </w:tblPr>
      <w:tblGrid>
        <w:gridCol w:w="1384"/>
        <w:gridCol w:w="8312"/>
      </w:tblGrid>
      <w:tr w:rsidR="0045315A" w:rsidRPr="0045315A" w:rsidTr="003A3638">
        <w:trPr>
          <w:trHeight w:val="20"/>
        </w:trPr>
        <w:tc>
          <w:tcPr>
            <w:tcW w:w="1384" w:type="dxa"/>
            <w:noWrap/>
            <w:hideMark/>
          </w:tcPr>
          <w:p w:rsidR="0045315A" w:rsidRPr="00E21790" w:rsidRDefault="004705A6" w:rsidP="002E2DC8">
            <w:pPr>
              <w:jc w:val="both"/>
              <w:rPr>
                <w:rFonts w:ascii="Times New Roman" w:hAnsi="Times New Roman" w:cs="Times New Roman"/>
                <w:b/>
                <w:sz w:val="24"/>
                <w:szCs w:val="24"/>
              </w:rPr>
            </w:pPr>
            <w:r w:rsidRPr="00E21790">
              <w:rPr>
                <w:rFonts w:ascii="Times New Roman" w:hAnsi="Times New Roman" w:cs="Times New Roman"/>
                <w:b/>
                <w:sz w:val="24"/>
                <w:szCs w:val="24"/>
              </w:rPr>
              <w:t>Ülkeler</w:t>
            </w:r>
          </w:p>
        </w:tc>
        <w:tc>
          <w:tcPr>
            <w:tcW w:w="8312" w:type="dxa"/>
            <w:hideMark/>
          </w:tcPr>
          <w:p w:rsidR="0045315A" w:rsidRPr="00E21790" w:rsidRDefault="00B34235" w:rsidP="00B34235">
            <w:pPr>
              <w:jc w:val="both"/>
              <w:rPr>
                <w:rFonts w:ascii="Times New Roman" w:hAnsi="Times New Roman" w:cs="Times New Roman"/>
                <w:b/>
                <w:bCs/>
                <w:sz w:val="24"/>
                <w:szCs w:val="24"/>
              </w:rPr>
            </w:pPr>
            <w:r>
              <w:rPr>
                <w:rFonts w:ascii="Times New Roman" w:hAnsi="Times New Roman" w:cs="Times New Roman"/>
                <w:b/>
                <w:bCs/>
                <w:sz w:val="24"/>
                <w:szCs w:val="24"/>
              </w:rPr>
              <w:t xml:space="preserve">İşsizlik Sigortasından </w:t>
            </w:r>
            <w:r w:rsidR="0045315A" w:rsidRPr="00E21790">
              <w:rPr>
                <w:rFonts w:ascii="Times New Roman" w:hAnsi="Times New Roman" w:cs="Times New Roman"/>
                <w:b/>
                <w:bCs/>
                <w:sz w:val="24"/>
                <w:szCs w:val="24"/>
              </w:rPr>
              <w:t>Yararlanma Süresi</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Fransa</w:t>
            </w:r>
          </w:p>
        </w:tc>
        <w:tc>
          <w:tcPr>
            <w:tcW w:w="8312" w:type="dxa"/>
            <w:hideMark/>
          </w:tcPr>
          <w:p w:rsidR="000011AE" w:rsidRDefault="000011AE" w:rsidP="002E2DC8">
            <w:pPr>
              <w:jc w:val="both"/>
              <w:rPr>
                <w:rFonts w:ascii="Times New Roman" w:hAnsi="Times New Roman" w:cs="Times New Roman"/>
                <w:sz w:val="24"/>
                <w:szCs w:val="24"/>
              </w:rPr>
            </w:pPr>
            <w:r>
              <w:rPr>
                <w:rFonts w:ascii="Times New Roman" w:hAnsi="Times New Roman" w:cs="Times New Roman"/>
                <w:sz w:val="24"/>
                <w:szCs w:val="24"/>
              </w:rPr>
              <w:t>Yaşa göre değişiyor:</w:t>
            </w:r>
          </w:p>
          <w:p w:rsidR="00AD147C" w:rsidRDefault="00AD147C" w:rsidP="002E2DC8">
            <w:pPr>
              <w:jc w:val="both"/>
              <w:rPr>
                <w:rFonts w:ascii="Times New Roman" w:hAnsi="Times New Roman" w:cs="Times New Roman"/>
                <w:sz w:val="24"/>
                <w:szCs w:val="24"/>
              </w:rPr>
            </w:pPr>
            <w:r>
              <w:rPr>
                <w:rFonts w:ascii="Times New Roman" w:hAnsi="Times New Roman" w:cs="Times New Roman"/>
                <w:sz w:val="24"/>
                <w:szCs w:val="24"/>
              </w:rPr>
              <w:t>50 yaşa kadar 24 ay işsizlik sigortası al</w:t>
            </w:r>
            <w:r w:rsidR="000011AE">
              <w:rPr>
                <w:rFonts w:ascii="Times New Roman" w:hAnsi="Times New Roman" w:cs="Times New Roman"/>
                <w:sz w:val="24"/>
                <w:szCs w:val="24"/>
              </w:rPr>
              <w:t>ınabiliyor.</w:t>
            </w:r>
          </w:p>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50 yaş üstü 36 ay</w:t>
            </w:r>
            <w:r w:rsidR="00AD147C">
              <w:rPr>
                <w:rFonts w:ascii="Times New Roman" w:hAnsi="Times New Roman" w:cs="Times New Roman"/>
                <w:sz w:val="24"/>
                <w:szCs w:val="24"/>
              </w:rPr>
              <w:t xml:space="preserve"> işsizlik sigortası </w:t>
            </w:r>
            <w:r w:rsidR="000011AE">
              <w:rPr>
                <w:rFonts w:ascii="Times New Roman" w:hAnsi="Times New Roman" w:cs="Times New Roman"/>
                <w:sz w:val="24"/>
                <w:szCs w:val="24"/>
              </w:rPr>
              <w:t>alınabiliyor.</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Almanya</w:t>
            </w:r>
          </w:p>
        </w:tc>
        <w:tc>
          <w:tcPr>
            <w:tcW w:w="8312" w:type="dxa"/>
            <w:hideMark/>
          </w:tcPr>
          <w:p w:rsidR="000011AE" w:rsidRDefault="000011AE" w:rsidP="002E2DC8">
            <w:pPr>
              <w:jc w:val="both"/>
              <w:rPr>
                <w:rFonts w:ascii="Times New Roman" w:hAnsi="Times New Roman" w:cs="Times New Roman"/>
                <w:sz w:val="24"/>
                <w:szCs w:val="24"/>
              </w:rPr>
            </w:pPr>
            <w:r>
              <w:rPr>
                <w:rFonts w:ascii="Times New Roman" w:hAnsi="Times New Roman" w:cs="Times New Roman"/>
                <w:sz w:val="24"/>
                <w:szCs w:val="24"/>
              </w:rPr>
              <w:t>Yaşa göre değişiyor:</w:t>
            </w:r>
          </w:p>
          <w:p w:rsidR="00AD147C" w:rsidRDefault="00AD147C" w:rsidP="002E2DC8">
            <w:pPr>
              <w:jc w:val="both"/>
              <w:rPr>
                <w:rFonts w:ascii="Times New Roman" w:hAnsi="Times New Roman" w:cs="Times New Roman"/>
                <w:sz w:val="24"/>
                <w:szCs w:val="24"/>
              </w:rPr>
            </w:pPr>
            <w:r>
              <w:rPr>
                <w:rFonts w:ascii="Times New Roman" w:hAnsi="Times New Roman" w:cs="Times New Roman"/>
                <w:sz w:val="24"/>
                <w:szCs w:val="24"/>
              </w:rPr>
              <w:t xml:space="preserve">50 yaşa kadar 12 ay işsizlik sigortası </w:t>
            </w:r>
            <w:r w:rsidR="000011AE">
              <w:rPr>
                <w:rFonts w:ascii="Times New Roman" w:hAnsi="Times New Roman" w:cs="Times New Roman"/>
                <w:sz w:val="24"/>
                <w:szCs w:val="24"/>
              </w:rPr>
              <w:t>alınabiliyor.</w:t>
            </w:r>
          </w:p>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50 yaş üstü 24 ay</w:t>
            </w:r>
            <w:r w:rsidR="00AD147C">
              <w:rPr>
                <w:rFonts w:ascii="Times New Roman" w:hAnsi="Times New Roman" w:cs="Times New Roman"/>
                <w:sz w:val="24"/>
                <w:szCs w:val="24"/>
              </w:rPr>
              <w:t xml:space="preserve"> işsizlik sigortası </w:t>
            </w:r>
            <w:r w:rsidR="000011AE">
              <w:rPr>
                <w:rFonts w:ascii="Times New Roman" w:hAnsi="Times New Roman" w:cs="Times New Roman"/>
                <w:sz w:val="24"/>
                <w:szCs w:val="24"/>
              </w:rPr>
              <w:t>alınabiliyor.</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Yunanistan</w:t>
            </w:r>
          </w:p>
        </w:tc>
        <w:tc>
          <w:tcPr>
            <w:tcW w:w="8312" w:type="dxa"/>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12 ay</w:t>
            </w:r>
            <w:r w:rsidR="00CA2784">
              <w:rPr>
                <w:rFonts w:ascii="Times New Roman" w:hAnsi="Times New Roman" w:cs="Times New Roman"/>
                <w:sz w:val="24"/>
                <w:szCs w:val="24"/>
              </w:rPr>
              <w:t xml:space="preserve"> işsizlik sigortası</w:t>
            </w:r>
            <w:r w:rsidR="000011AE">
              <w:rPr>
                <w:rFonts w:ascii="Times New Roman" w:hAnsi="Times New Roman" w:cs="Times New Roman"/>
                <w:sz w:val="24"/>
                <w:szCs w:val="24"/>
              </w:rPr>
              <w:t xml:space="preserve"> alınabiliyor.</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İtalya</w:t>
            </w:r>
          </w:p>
        </w:tc>
        <w:tc>
          <w:tcPr>
            <w:tcW w:w="8312" w:type="dxa"/>
            <w:hideMark/>
          </w:tcPr>
          <w:p w:rsidR="00CA2784" w:rsidRDefault="00DB15A1" w:rsidP="002E2DC8">
            <w:pPr>
              <w:jc w:val="both"/>
              <w:rPr>
                <w:rFonts w:ascii="Times New Roman" w:hAnsi="Times New Roman" w:cs="Times New Roman"/>
                <w:sz w:val="24"/>
                <w:szCs w:val="24"/>
              </w:rPr>
            </w:pPr>
            <w:r>
              <w:rPr>
                <w:rFonts w:ascii="Times New Roman" w:hAnsi="Times New Roman" w:cs="Times New Roman"/>
                <w:sz w:val="24"/>
                <w:szCs w:val="24"/>
              </w:rPr>
              <w:t>Y</w:t>
            </w:r>
            <w:r w:rsidR="00CA2784">
              <w:rPr>
                <w:rFonts w:ascii="Times New Roman" w:hAnsi="Times New Roman" w:cs="Times New Roman"/>
                <w:sz w:val="24"/>
                <w:szCs w:val="24"/>
              </w:rPr>
              <w:t>aşa göre değişiyor:</w:t>
            </w:r>
          </w:p>
          <w:p w:rsidR="00CA2784" w:rsidRDefault="00CA2784" w:rsidP="002E2DC8">
            <w:pPr>
              <w:jc w:val="both"/>
              <w:rPr>
                <w:rFonts w:ascii="Times New Roman" w:hAnsi="Times New Roman" w:cs="Times New Roman"/>
                <w:sz w:val="24"/>
                <w:szCs w:val="24"/>
              </w:rPr>
            </w:pPr>
            <w:r>
              <w:rPr>
                <w:rFonts w:ascii="Times New Roman" w:hAnsi="Times New Roman" w:cs="Times New Roman"/>
                <w:sz w:val="24"/>
                <w:szCs w:val="24"/>
              </w:rPr>
              <w:t>50 yaş altı 10 ay işsizlik sigortası alı</w:t>
            </w:r>
            <w:r w:rsidR="000011AE">
              <w:rPr>
                <w:rFonts w:ascii="Times New Roman" w:hAnsi="Times New Roman" w:cs="Times New Roman"/>
                <w:sz w:val="24"/>
                <w:szCs w:val="24"/>
              </w:rPr>
              <w:t>nabiliyor.</w:t>
            </w:r>
          </w:p>
          <w:p w:rsidR="00CA2784"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 xml:space="preserve">50-55 yaş arası 12 ay </w:t>
            </w:r>
            <w:r w:rsidR="00CA2784">
              <w:rPr>
                <w:rFonts w:ascii="Times New Roman" w:hAnsi="Times New Roman" w:cs="Times New Roman"/>
                <w:sz w:val="24"/>
                <w:szCs w:val="24"/>
              </w:rPr>
              <w:t xml:space="preserve">işsizlik sigortası </w:t>
            </w:r>
            <w:r w:rsidR="000011AE">
              <w:rPr>
                <w:rFonts w:ascii="Times New Roman" w:hAnsi="Times New Roman" w:cs="Times New Roman"/>
                <w:sz w:val="24"/>
                <w:szCs w:val="24"/>
              </w:rPr>
              <w:t>alınabiliyor.</w:t>
            </w:r>
          </w:p>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55 yaş üstü 16 ay</w:t>
            </w:r>
            <w:r w:rsidR="00CA2784">
              <w:rPr>
                <w:rFonts w:ascii="Times New Roman" w:hAnsi="Times New Roman" w:cs="Times New Roman"/>
                <w:sz w:val="24"/>
                <w:szCs w:val="24"/>
              </w:rPr>
              <w:t xml:space="preserve"> işsizlik sigortası</w:t>
            </w:r>
            <w:r w:rsidR="000011AE">
              <w:rPr>
                <w:rFonts w:ascii="Times New Roman" w:hAnsi="Times New Roman" w:cs="Times New Roman"/>
                <w:sz w:val="24"/>
                <w:szCs w:val="24"/>
              </w:rPr>
              <w:t xml:space="preserve"> alınabiliyor.</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Slovenya</w:t>
            </w:r>
          </w:p>
        </w:tc>
        <w:tc>
          <w:tcPr>
            <w:tcW w:w="8312" w:type="dxa"/>
            <w:hideMark/>
          </w:tcPr>
          <w:p w:rsidR="0045315A" w:rsidRPr="00E21790" w:rsidRDefault="000011AE" w:rsidP="000011AE">
            <w:pPr>
              <w:jc w:val="both"/>
              <w:rPr>
                <w:rFonts w:ascii="Times New Roman" w:hAnsi="Times New Roman" w:cs="Times New Roman"/>
                <w:sz w:val="24"/>
                <w:szCs w:val="24"/>
              </w:rPr>
            </w:pPr>
            <w:r>
              <w:rPr>
                <w:rFonts w:ascii="Times New Roman" w:hAnsi="Times New Roman" w:cs="Times New Roman"/>
                <w:sz w:val="24"/>
                <w:szCs w:val="24"/>
              </w:rPr>
              <w:t xml:space="preserve">Yaşa ve işsiz </w:t>
            </w:r>
            <w:r w:rsidR="009A233B">
              <w:rPr>
                <w:rFonts w:ascii="Times New Roman" w:hAnsi="Times New Roman" w:cs="Times New Roman"/>
                <w:sz w:val="24"/>
                <w:szCs w:val="24"/>
              </w:rPr>
              <w:t xml:space="preserve">kalma süresine göre değişiyor. En az 2 en fazla </w:t>
            </w:r>
            <w:r w:rsidR="0045315A" w:rsidRPr="00E21790">
              <w:rPr>
                <w:rFonts w:ascii="Times New Roman" w:hAnsi="Times New Roman" w:cs="Times New Roman"/>
                <w:sz w:val="24"/>
                <w:szCs w:val="24"/>
              </w:rPr>
              <w:t xml:space="preserve">25 ay </w:t>
            </w:r>
            <w:r>
              <w:rPr>
                <w:rFonts w:ascii="Times New Roman" w:hAnsi="Times New Roman" w:cs="Times New Roman"/>
                <w:sz w:val="24"/>
                <w:szCs w:val="24"/>
              </w:rPr>
              <w:t>işsizlik sigortası alınabiliyor.</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İspanya</w:t>
            </w:r>
          </w:p>
        </w:tc>
        <w:tc>
          <w:tcPr>
            <w:tcW w:w="8312" w:type="dxa"/>
            <w:hideMark/>
          </w:tcPr>
          <w:p w:rsidR="0045315A" w:rsidRPr="00E21790" w:rsidRDefault="000011AE" w:rsidP="002E2DC8">
            <w:pPr>
              <w:jc w:val="both"/>
              <w:rPr>
                <w:rFonts w:ascii="Times New Roman" w:hAnsi="Times New Roman" w:cs="Times New Roman"/>
                <w:sz w:val="24"/>
                <w:szCs w:val="24"/>
              </w:rPr>
            </w:pPr>
            <w:r>
              <w:rPr>
                <w:rFonts w:ascii="Times New Roman" w:hAnsi="Times New Roman" w:cs="Times New Roman"/>
                <w:sz w:val="24"/>
                <w:szCs w:val="24"/>
              </w:rPr>
              <w:t>P</w:t>
            </w:r>
            <w:r w:rsidR="0045315A" w:rsidRPr="00E21790">
              <w:rPr>
                <w:rFonts w:ascii="Times New Roman" w:hAnsi="Times New Roman" w:cs="Times New Roman"/>
                <w:sz w:val="24"/>
                <w:szCs w:val="24"/>
              </w:rPr>
              <w:t>rim ödeme gün sayısına göre değişiyor</w:t>
            </w:r>
            <w:r>
              <w:rPr>
                <w:rFonts w:ascii="Times New Roman" w:hAnsi="Times New Roman" w:cs="Times New Roman"/>
                <w:sz w:val="24"/>
                <w:szCs w:val="24"/>
              </w:rPr>
              <w:t xml:space="preserve">: </w:t>
            </w:r>
            <w:r w:rsidR="009A233B">
              <w:rPr>
                <w:rFonts w:ascii="Times New Roman" w:hAnsi="Times New Roman" w:cs="Times New Roman"/>
                <w:sz w:val="24"/>
                <w:szCs w:val="24"/>
              </w:rPr>
              <w:t>En az 4 ay en fazla</w:t>
            </w:r>
            <w:r w:rsidR="0045315A" w:rsidRPr="00E21790">
              <w:rPr>
                <w:rFonts w:ascii="Times New Roman" w:hAnsi="Times New Roman" w:cs="Times New Roman"/>
                <w:sz w:val="24"/>
                <w:szCs w:val="24"/>
              </w:rPr>
              <w:t xml:space="preserve"> 24 ay</w:t>
            </w:r>
            <w:r>
              <w:rPr>
                <w:rFonts w:ascii="Times New Roman" w:hAnsi="Times New Roman" w:cs="Times New Roman"/>
                <w:sz w:val="24"/>
                <w:szCs w:val="24"/>
              </w:rPr>
              <w:t xml:space="preserve"> işsizlik sigortası alınabiliyor.</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proofErr w:type="spellStart"/>
            <w:r w:rsidRPr="00E21790">
              <w:rPr>
                <w:rFonts w:ascii="Times New Roman" w:hAnsi="Times New Roman" w:cs="Times New Roman"/>
                <w:sz w:val="24"/>
                <w:szCs w:val="24"/>
              </w:rPr>
              <w:t>İşveç</w:t>
            </w:r>
            <w:proofErr w:type="spellEnd"/>
          </w:p>
        </w:tc>
        <w:tc>
          <w:tcPr>
            <w:tcW w:w="8312" w:type="dxa"/>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 xml:space="preserve">15 ay </w:t>
            </w:r>
            <w:r w:rsidR="000011AE">
              <w:rPr>
                <w:rFonts w:ascii="Times New Roman" w:hAnsi="Times New Roman" w:cs="Times New Roman"/>
                <w:sz w:val="24"/>
                <w:szCs w:val="24"/>
              </w:rPr>
              <w:t>işsizlik sigortası alınıyor.</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proofErr w:type="spellStart"/>
            <w:r w:rsidRPr="00E21790">
              <w:rPr>
                <w:rFonts w:ascii="Times New Roman" w:hAnsi="Times New Roman" w:cs="Times New Roman"/>
                <w:sz w:val="24"/>
                <w:szCs w:val="24"/>
              </w:rPr>
              <w:t>İşviçre</w:t>
            </w:r>
            <w:proofErr w:type="spellEnd"/>
          </w:p>
        </w:tc>
        <w:tc>
          <w:tcPr>
            <w:tcW w:w="8312" w:type="dxa"/>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18 ay</w:t>
            </w:r>
            <w:r w:rsidR="000011AE">
              <w:rPr>
                <w:rFonts w:ascii="Times New Roman" w:hAnsi="Times New Roman" w:cs="Times New Roman"/>
                <w:sz w:val="24"/>
                <w:szCs w:val="24"/>
              </w:rPr>
              <w:t xml:space="preserve"> işsizlik sigortası alınıyor.</w:t>
            </w:r>
          </w:p>
        </w:tc>
      </w:tr>
      <w:tr w:rsidR="0045315A" w:rsidRPr="0045315A" w:rsidTr="003A3638">
        <w:trPr>
          <w:trHeight w:val="20"/>
        </w:trPr>
        <w:tc>
          <w:tcPr>
            <w:tcW w:w="1384" w:type="dxa"/>
            <w:noWrap/>
            <w:hideMark/>
          </w:tcPr>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Avusturya</w:t>
            </w:r>
          </w:p>
        </w:tc>
        <w:tc>
          <w:tcPr>
            <w:tcW w:w="8312" w:type="dxa"/>
            <w:hideMark/>
          </w:tcPr>
          <w:p w:rsidR="00B179C8" w:rsidRDefault="00EB52D2" w:rsidP="002E2DC8">
            <w:pPr>
              <w:jc w:val="both"/>
              <w:rPr>
                <w:rFonts w:ascii="Times New Roman" w:hAnsi="Times New Roman" w:cs="Times New Roman"/>
                <w:sz w:val="24"/>
                <w:szCs w:val="24"/>
              </w:rPr>
            </w:pPr>
            <w:r>
              <w:rPr>
                <w:rFonts w:ascii="Times New Roman" w:hAnsi="Times New Roman" w:cs="Times New Roman"/>
                <w:sz w:val="24"/>
                <w:szCs w:val="24"/>
              </w:rPr>
              <w:t>Y</w:t>
            </w:r>
            <w:r w:rsidR="0045315A" w:rsidRPr="00E21790">
              <w:rPr>
                <w:rFonts w:ascii="Times New Roman" w:hAnsi="Times New Roman" w:cs="Times New Roman"/>
                <w:sz w:val="24"/>
                <w:szCs w:val="24"/>
              </w:rPr>
              <w:t>aşa ve i</w:t>
            </w:r>
            <w:r w:rsidR="000011AE">
              <w:rPr>
                <w:rFonts w:ascii="Times New Roman" w:hAnsi="Times New Roman" w:cs="Times New Roman"/>
                <w:sz w:val="24"/>
                <w:szCs w:val="24"/>
              </w:rPr>
              <w:t>stihdam süresine göre değişiyor:</w:t>
            </w:r>
          </w:p>
          <w:p w:rsidR="000011AE"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 xml:space="preserve">5 yıl içinde </w:t>
            </w:r>
            <w:r w:rsidR="00B179C8">
              <w:rPr>
                <w:rFonts w:ascii="Times New Roman" w:hAnsi="Times New Roman" w:cs="Times New Roman"/>
                <w:sz w:val="24"/>
                <w:szCs w:val="24"/>
              </w:rPr>
              <w:t>156 hafta çalışanlar 30 hafta işsizlik sigortası alabiliyor.</w:t>
            </w:r>
          </w:p>
          <w:p w:rsidR="00B179C8"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 xml:space="preserve">40 yaş ve üstü </w:t>
            </w:r>
            <w:r w:rsidR="00B179C8">
              <w:rPr>
                <w:rFonts w:ascii="Times New Roman" w:hAnsi="Times New Roman" w:cs="Times New Roman"/>
                <w:sz w:val="24"/>
                <w:szCs w:val="24"/>
              </w:rPr>
              <w:t xml:space="preserve">olanlar ile </w:t>
            </w:r>
            <w:r w:rsidRPr="00E21790">
              <w:rPr>
                <w:rFonts w:ascii="Times New Roman" w:hAnsi="Times New Roman" w:cs="Times New Roman"/>
                <w:sz w:val="24"/>
                <w:szCs w:val="24"/>
              </w:rPr>
              <w:t xml:space="preserve">10 yılda 312 hafta çalışanlar </w:t>
            </w:r>
            <w:r w:rsidR="00B179C8">
              <w:rPr>
                <w:rFonts w:ascii="Times New Roman" w:hAnsi="Times New Roman" w:cs="Times New Roman"/>
                <w:sz w:val="24"/>
                <w:szCs w:val="24"/>
              </w:rPr>
              <w:t>39 hafta işsizlik sigortası alabiliyor.</w:t>
            </w:r>
          </w:p>
          <w:p w:rsidR="0045315A" w:rsidRPr="00E21790" w:rsidRDefault="0045315A" w:rsidP="002E2DC8">
            <w:pPr>
              <w:jc w:val="both"/>
              <w:rPr>
                <w:rFonts w:ascii="Times New Roman" w:hAnsi="Times New Roman" w:cs="Times New Roman"/>
                <w:sz w:val="24"/>
                <w:szCs w:val="24"/>
              </w:rPr>
            </w:pPr>
            <w:r w:rsidRPr="00E21790">
              <w:rPr>
                <w:rFonts w:ascii="Times New Roman" w:hAnsi="Times New Roman" w:cs="Times New Roman"/>
                <w:sz w:val="24"/>
                <w:szCs w:val="24"/>
              </w:rPr>
              <w:t>50 yaş ve üstü</w:t>
            </w:r>
            <w:r w:rsidR="00B179C8">
              <w:rPr>
                <w:rFonts w:ascii="Times New Roman" w:hAnsi="Times New Roman" w:cs="Times New Roman"/>
                <w:sz w:val="24"/>
                <w:szCs w:val="24"/>
              </w:rPr>
              <w:t xml:space="preserve"> olanlar ile 15 yılda 468 hafta çalışanlar 52 hafta işsizlik sigortası alabiliyor.</w:t>
            </w:r>
          </w:p>
        </w:tc>
      </w:tr>
      <w:tr w:rsidR="004705A6" w:rsidRPr="0045315A" w:rsidTr="003A3638">
        <w:trPr>
          <w:trHeight w:val="20"/>
        </w:trPr>
        <w:tc>
          <w:tcPr>
            <w:tcW w:w="1384" w:type="dxa"/>
            <w:noWrap/>
            <w:hideMark/>
          </w:tcPr>
          <w:p w:rsidR="004705A6" w:rsidRPr="00E21790" w:rsidRDefault="00EF205F" w:rsidP="002E2DC8">
            <w:pPr>
              <w:jc w:val="both"/>
              <w:rPr>
                <w:rFonts w:ascii="Times New Roman" w:hAnsi="Times New Roman" w:cs="Times New Roman"/>
                <w:sz w:val="24"/>
                <w:szCs w:val="24"/>
              </w:rPr>
            </w:pPr>
            <w:r w:rsidRPr="00E21790">
              <w:rPr>
                <w:rFonts w:ascii="Times New Roman" w:hAnsi="Times New Roman" w:cs="Times New Roman"/>
                <w:sz w:val="24"/>
                <w:szCs w:val="24"/>
              </w:rPr>
              <w:t>Türkiye</w:t>
            </w:r>
          </w:p>
        </w:tc>
        <w:tc>
          <w:tcPr>
            <w:tcW w:w="8312" w:type="dxa"/>
            <w:hideMark/>
          </w:tcPr>
          <w:p w:rsidR="00EF205F" w:rsidRPr="00E21790" w:rsidRDefault="00EF205F" w:rsidP="002E2DC8">
            <w:pPr>
              <w:jc w:val="both"/>
              <w:rPr>
                <w:rFonts w:ascii="Times New Roman" w:hAnsi="Times New Roman" w:cs="Times New Roman"/>
                <w:sz w:val="24"/>
                <w:szCs w:val="24"/>
              </w:rPr>
            </w:pPr>
            <w:r w:rsidRPr="00E21790">
              <w:rPr>
                <w:rFonts w:ascii="Times New Roman" w:hAnsi="Times New Roman" w:cs="Times New Roman"/>
                <w:sz w:val="24"/>
                <w:szCs w:val="24"/>
              </w:rPr>
              <w:t xml:space="preserve">Prim ödeme gün sayısına göre değişiyor </w:t>
            </w:r>
            <w:r w:rsidR="00702798">
              <w:rPr>
                <w:rFonts w:ascii="Times New Roman" w:hAnsi="Times New Roman" w:cs="Times New Roman"/>
                <w:sz w:val="24"/>
                <w:szCs w:val="24"/>
              </w:rPr>
              <w:t xml:space="preserve">ama </w:t>
            </w:r>
            <w:r w:rsidRPr="00E21790">
              <w:rPr>
                <w:rFonts w:ascii="Times New Roman" w:hAnsi="Times New Roman" w:cs="Times New Roman"/>
                <w:sz w:val="24"/>
                <w:szCs w:val="24"/>
              </w:rPr>
              <w:t>en fazla 10 ay</w:t>
            </w:r>
            <w:r w:rsidR="000011AE">
              <w:rPr>
                <w:rFonts w:ascii="Times New Roman" w:hAnsi="Times New Roman" w:cs="Times New Roman"/>
                <w:sz w:val="24"/>
                <w:szCs w:val="24"/>
              </w:rPr>
              <w:t xml:space="preserve"> işsizlik sigortası alınabiliyor. </w:t>
            </w:r>
          </w:p>
        </w:tc>
      </w:tr>
    </w:tbl>
    <w:p w:rsidR="00DD2F54" w:rsidRDefault="00DD2F54" w:rsidP="00577B2A">
      <w:pPr>
        <w:pStyle w:val="AralkYok"/>
        <w:spacing w:line="276" w:lineRule="auto"/>
        <w:ind w:left="0" w:right="0"/>
        <w:rPr>
          <w:rFonts w:ascii="Times New Roman" w:hAnsi="Times New Roman" w:cs="Times New Roman"/>
          <w:color w:val="auto"/>
          <w:sz w:val="20"/>
          <w:szCs w:val="24"/>
        </w:rPr>
      </w:pPr>
    </w:p>
    <w:p w:rsidR="00F46AF1" w:rsidRPr="001F5B6C" w:rsidRDefault="00891CA6" w:rsidP="00574F29">
      <w:pPr>
        <w:pStyle w:val="AralkYok"/>
        <w:spacing w:line="276" w:lineRule="auto"/>
        <w:ind w:left="0" w:right="0"/>
        <w:jc w:val="left"/>
        <w:rPr>
          <w:rFonts w:ascii="Times New Roman" w:hAnsi="Times New Roman" w:cs="Times New Roman"/>
          <w:color w:val="auto"/>
          <w:sz w:val="20"/>
          <w:szCs w:val="24"/>
        </w:rPr>
      </w:pPr>
      <w:r w:rsidRPr="001F5B6C">
        <w:rPr>
          <w:rFonts w:ascii="Times New Roman" w:hAnsi="Times New Roman" w:cs="Times New Roman"/>
          <w:color w:val="auto"/>
          <w:sz w:val="20"/>
          <w:szCs w:val="24"/>
        </w:rPr>
        <w:t xml:space="preserve">Kaynak:http://www.oecd.org/els/soc/benefits-and-wages-country-specific-information.htm </w:t>
      </w:r>
      <w:r w:rsidR="00574F29">
        <w:rPr>
          <w:rFonts w:ascii="Times New Roman" w:hAnsi="Times New Roman" w:cs="Times New Roman"/>
          <w:color w:val="auto"/>
          <w:sz w:val="20"/>
          <w:szCs w:val="24"/>
        </w:rPr>
        <w:t xml:space="preserve">2013 </w:t>
      </w:r>
      <w:r w:rsidRPr="001F5B6C">
        <w:rPr>
          <w:rFonts w:ascii="Times New Roman" w:hAnsi="Times New Roman" w:cs="Times New Roman"/>
          <w:color w:val="auto"/>
          <w:sz w:val="20"/>
          <w:szCs w:val="24"/>
        </w:rPr>
        <w:t xml:space="preserve">ülke raporlarından faydalanılarak </w:t>
      </w:r>
      <w:proofErr w:type="spellStart"/>
      <w:r w:rsidRPr="001F5B6C">
        <w:rPr>
          <w:rFonts w:ascii="Times New Roman" w:hAnsi="Times New Roman" w:cs="Times New Roman"/>
          <w:color w:val="auto"/>
          <w:sz w:val="20"/>
          <w:szCs w:val="24"/>
        </w:rPr>
        <w:t>tablolaştırılmıştır</w:t>
      </w:r>
      <w:proofErr w:type="spellEnd"/>
      <w:r w:rsidRPr="001F5B6C">
        <w:rPr>
          <w:rFonts w:ascii="Times New Roman" w:hAnsi="Times New Roman" w:cs="Times New Roman"/>
          <w:color w:val="auto"/>
          <w:sz w:val="20"/>
          <w:szCs w:val="24"/>
        </w:rPr>
        <w:t>.</w:t>
      </w:r>
    </w:p>
    <w:p w:rsidR="00515806" w:rsidRDefault="00515806" w:rsidP="00D40D8F">
      <w:pPr>
        <w:jc w:val="both"/>
        <w:rPr>
          <w:rFonts w:ascii="Times New Roman" w:hAnsi="Times New Roman" w:cs="Times New Roman"/>
          <w:b/>
          <w:sz w:val="24"/>
          <w:szCs w:val="24"/>
        </w:rPr>
      </w:pPr>
    </w:p>
    <w:p w:rsidR="003148E9" w:rsidRPr="00D40D8F" w:rsidRDefault="003148E9" w:rsidP="00D40D8F">
      <w:pPr>
        <w:jc w:val="both"/>
        <w:rPr>
          <w:rFonts w:ascii="Times New Roman" w:hAnsi="Times New Roman" w:cs="Times New Roman"/>
          <w:b/>
          <w:sz w:val="24"/>
          <w:szCs w:val="24"/>
        </w:rPr>
      </w:pPr>
    </w:p>
    <w:p w:rsidR="009A233B" w:rsidRPr="003148E9" w:rsidRDefault="009A233B" w:rsidP="00577B2A">
      <w:pPr>
        <w:pStyle w:val="ListeParagraf"/>
        <w:numPr>
          <w:ilvl w:val="0"/>
          <w:numId w:val="1"/>
        </w:numPr>
        <w:ind w:left="0" w:firstLine="0"/>
        <w:jc w:val="both"/>
        <w:rPr>
          <w:rFonts w:ascii="Times New Roman" w:hAnsi="Times New Roman" w:cs="Times New Roman"/>
          <w:b/>
          <w:sz w:val="24"/>
          <w:szCs w:val="24"/>
        </w:rPr>
      </w:pPr>
      <w:r w:rsidRPr="003148E9">
        <w:rPr>
          <w:rFonts w:ascii="Times New Roman" w:hAnsi="Times New Roman" w:cs="Times New Roman"/>
          <w:b/>
          <w:sz w:val="24"/>
          <w:szCs w:val="24"/>
        </w:rPr>
        <w:lastRenderedPageBreak/>
        <w:t xml:space="preserve">İŞSİZLİK </w:t>
      </w:r>
      <w:r w:rsidR="00F636EE" w:rsidRPr="003148E9">
        <w:rPr>
          <w:rFonts w:ascii="Times New Roman" w:hAnsi="Times New Roman" w:cs="Times New Roman"/>
          <w:b/>
          <w:sz w:val="24"/>
          <w:szCs w:val="24"/>
        </w:rPr>
        <w:t xml:space="preserve">SİGORTASI </w:t>
      </w:r>
      <w:r w:rsidRPr="003148E9">
        <w:rPr>
          <w:rFonts w:ascii="Times New Roman" w:hAnsi="Times New Roman" w:cs="Times New Roman"/>
          <w:b/>
          <w:sz w:val="24"/>
          <w:szCs w:val="24"/>
        </w:rPr>
        <w:t xml:space="preserve">FONU </w:t>
      </w:r>
      <w:r w:rsidR="00572D18">
        <w:rPr>
          <w:rFonts w:ascii="Times New Roman" w:hAnsi="Times New Roman" w:cs="Times New Roman"/>
          <w:b/>
          <w:sz w:val="24"/>
          <w:szCs w:val="24"/>
        </w:rPr>
        <w:t>İŞSİZE DEĞİL GAP'A GELİR OLDU</w:t>
      </w:r>
      <w:r w:rsidRPr="003148E9">
        <w:rPr>
          <w:rFonts w:ascii="Times New Roman" w:hAnsi="Times New Roman" w:cs="Times New Roman"/>
          <w:b/>
          <w:sz w:val="24"/>
          <w:szCs w:val="24"/>
        </w:rPr>
        <w:t xml:space="preserve">! </w:t>
      </w:r>
    </w:p>
    <w:p w:rsidR="009A233B" w:rsidRPr="003148E9" w:rsidRDefault="009A233B" w:rsidP="009A233B">
      <w:pPr>
        <w:pStyle w:val="ListeParagraf"/>
        <w:ind w:left="0"/>
        <w:jc w:val="both"/>
        <w:rPr>
          <w:rFonts w:ascii="Times New Roman" w:hAnsi="Times New Roman" w:cs="Times New Roman"/>
          <w:b/>
          <w:i/>
          <w:szCs w:val="24"/>
        </w:rPr>
      </w:pPr>
      <w:r w:rsidRPr="003148E9">
        <w:rPr>
          <w:rFonts w:ascii="Times New Roman" w:hAnsi="Times New Roman" w:cs="Times New Roman"/>
          <w:b/>
          <w:i/>
          <w:szCs w:val="24"/>
        </w:rPr>
        <w:tab/>
        <w:t>14 YIL BOYUNCA FONUN GELİRLERİNİN</w:t>
      </w:r>
      <w:r w:rsidR="003148E9">
        <w:rPr>
          <w:rFonts w:ascii="Times New Roman" w:hAnsi="Times New Roman" w:cs="Times New Roman"/>
          <w:b/>
          <w:i/>
          <w:szCs w:val="24"/>
        </w:rPr>
        <w:t>;</w:t>
      </w:r>
    </w:p>
    <w:p w:rsidR="009A233B" w:rsidRPr="003148E9" w:rsidRDefault="009A233B" w:rsidP="009A233B">
      <w:pPr>
        <w:pStyle w:val="ListeParagraf"/>
        <w:ind w:left="0"/>
        <w:jc w:val="both"/>
        <w:rPr>
          <w:rFonts w:ascii="Times New Roman" w:hAnsi="Times New Roman" w:cs="Times New Roman"/>
          <w:b/>
          <w:i/>
          <w:szCs w:val="24"/>
        </w:rPr>
      </w:pPr>
      <w:r w:rsidRPr="003148E9">
        <w:rPr>
          <w:rFonts w:ascii="Times New Roman" w:hAnsi="Times New Roman" w:cs="Times New Roman"/>
          <w:b/>
          <w:i/>
          <w:szCs w:val="24"/>
        </w:rPr>
        <w:tab/>
        <w:t xml:space="preserve"> % 14,1’İ GAP’A, </w:t>
      </w:r>
    </w:p>
    <w:p w:rsidR="009A233B" w:rsidRPr="003148E9" w:rsidRDefault="009A233B" w:rsidP="009A233B">
      <w:pPr>
        <w:pStyle w:val="ListeParagraf"/>
        <w:ind w:left="0"/>
        <w:jc w:val="both"/>
        <w:rPr>
          <w:rFonts w:ascii="Times New Roman" w:hAnsi="Times New Roman" w:cs="Times New Roman"/>
          <w:b/>
          <w:i/>
          <w:szCs w:val="24"/>
        </w:rPr>
      </w:pPr>
      <w:r w:rsidRPr="003148E9">
        <w:rPr>
          <w:rFonts w:ascii="Times New Roman" w:hAnsi="Times New Roman" w:cs="Times New Roman"/>
          <w:b/>
          <w:i/>
          <w:szCs w:val="24"/>
        </w:rPr>
        <w:tab/>
        <w:t>% 10,4’Ü İŞSİZLİK ÖDENEĞİNE AKTARILMIŞTIR</w:t>
      </w:r>
    </w:p>
    <w:p w:rsidR="00515806" w:rsidRDefault="00515806" w:rsidP="00515806">
      <w:pPr>
        <w:pStyle w:val="ListeParagraf"/>
        <w:ind w:left="0"/>
        <w:jc w:val="both"/>
        <w:rPr>
          <w:rFonts w:ascii="Times New Roman" w:hAnsi="Times New Roman" w:cs="Times New Roman"/>
          <w:b/>
          <w:sz w:val="24"/>
          <w:szCs w:val="24"/>
        </w:rPr>
      </w:pPr>
    </w:p>
    <w:p w:rsidR="00B53182" w:rsidRPr="008C32D5" w:rsidRDefault="00C71CA3" w:rsidP="008C32D5">
      <w:pPr>
        <w:pStyle w:val="ListeParagraf"/>
        <w:ind w:left="0" w:firstLine="708"/>
        <w:jc w:val="both"/>
        <w:rPr>
          <w:rFonts w:ascii="Times New Roman" w:hAnsi="Times New Roman" w:cs="Times New Roman"/>
          <w:sz w:val="24"/>
          <w:szCs w:val="24"/>
        </w:rPr>
      </w:pPr>
      <w:r w:rsidRPr="00CE3C74">
        <w:rPr>
          <w:rFonts w:ascii="Times New Roman" w:hAnsi="Times New Roman" w:cs="Times New Roman"/>
          <w:sz w:val="24"/>
          <w:szCs w:val="24"/>
        </w:rPr>
        <w:t xml:space="preserve">Ülkemizde işsizlik sigortasından yararlanan sayısı ve </w:t>
      </w:r>
      <w:r w:rsidR="00E274A5" w:rsidRPr="00CE3C74">
        <w:rPr>
          <w:rFonts w:ascii="Times New Roman" w:hAnsi="Times New Roman" w:cs="Times New Roman"/>
          <w:sz w:val="24"/>
          <w:szCs w:val="24"/>
        </w:rPr>
        <w:t>işsizlik ödeneği süresi</w:t>
      </w:r>
      <w:r w:rsidRPr="00CE3C74">
        <w:rPr>
          <w:rFonts w:ascii="Times New Roman" w:hAnsi="Times New Roman" w:cs="Times New Roman"/>
          <w:sz w:val="24"/>
          <w:szCs w:val="24"/>
        </w:rPr>
        <w:t xml:space="preserve"> az olmasına karşın </w:t>
      </w:r>
      <w:r w:rsidR="00194E45" w:rsidRPr="00CE3C74">
        <w:rPr>
          <w:rFonts w:ascii="Times New Roman" w:hAnsi="Times New Roman" w:cs="Times New Roman"/>
          <w:sz w:val="24"/>
          <w:szCs w:val="24"/>
        </w:rPr>
        <w:t>İşsizlik Sigortası Fonu’nun geliri her geçen gün artmakta fakat</w:t>
      </w:r>
      <w:r w:rsidR="00FA70E2" w:rsidRPr="00CE3C74">
        <w:rPr>
          <w:rFonts w:ascii="Times New Roman" w:hAnsi="Times New Roman" w:cs="Times New Roman"/>
          <w:sz w:val="24"/>
          <w:szCs w:val="24"/>
        </w:rPr>
        <w:t xml:space="preserve"> işsizlere aktarılmamaktadır. </w:t>
      </w:r>
      <w:r w:rsidR="00C3391F" w:rsidRPr="00CE3C74">
        <w:rPr>
          <w:rFonts w:ascii="Times New Roman" w:hAnsi="Times New Roman" w:cs="Times New Roman"/>
          <w:sz w:val="24"/>
          <w:szCs w:val="24"/>
        </w:rPr>
        <w:t xml:space="preserve">2014 </w:t>
      </w:r>
      <w:proofErr w:type="spellStart"/>
      <w:r w:rsidR="00C3391F" w:rsidRPr="00CE3C74">
        <w:rPr>
          <w:rFonts w:ascii="Times New Roman" w:hAnsi="Times New Roman" w:cs="Times New Roman"/>
          <w:sz w:val="24"/>
          <w:szCs w:val="24"/>
        </w:rPr>
        <w:t>Aktüeryal</w:t>
      </w:r>
      <w:proofErr w:type="spellEnd"/>
      <w:r w:rsidR="00C3391F" w:rsidRPr="00CE3C74">
        <w:rPr>
          <w:rFonts w:ascii="Times New Roman" w:hAnsi="Times New Roman" w:cs="Times New Roman"/>
          <w:sz w:val="24"/>
          <w:szCs w:val="24"/>
        </w:rPr>
        <w:t xml:space="preserve"> Bilanço Denetim Raporuna Göre, </w:t>
      </w:r>
      <w:r w:rsidR="003A3238" w:rsidRPr="00CE3C74">
        <w:rPr>
          <w:rFonts w:ascii="Times New Roman" w:hAnsi="Times New Roman" w:cs="Times New Roman"/>
          <w:sz w:val="24"/>
          <w:szCs w:val="24"/>
        </w:rPr>
        <w:t xml:space="preserve">İşsizlik </w:t>
      </w:r>
      <w:r w:rsidR="00E274A5" w:rsidRPr="00CE3C74">
        <w:rPr>
          <w:rFonts w:ascii="Times New Roman" w:hAnsi="Times New Roman" w:cs="Times New Roman"/>
          <w:sz w:val="24"/>
          <w:szCs w:val="24"/>
        </w:rPr>
        <w:t xml:space="preserve">Sigortası </w:t>
      </w:r>
      <w:r w:rsidR="00194E45" w:rsidRPr="00CE3C74">
        <w:rPr>
          <w:rFonts w:ascii="Times New Roman" w:hAnsi="Times New Roman" w:cs="Times New Roman"/>
          <w:sz w:val="24"/>
          <w:szCs w:val="24"/>
        </w:rPr>
        <w:t>Fonu</w:t>
      </w:r>
      <w:r w:rsidR="00C3391F" w:rsidRPr="00CE3C74">
        <w:rPr>
          <w:rFonts w:ascii="Times New Roman" w:hAnsi="Times New Roman" w:cs="Times New Roman"/>
          <w:sz w:val="24"/>
          <w:szCs w:val="24"/>
        </w:rPr>
        <w:t>’</w:t>
      </w:r>
      <w:r w:rsidR="00194E45" w:rsidRPr="00CE3C74">
        <w:rPr>
          <w:rFonts w:ascii="Times New Roman" w:hAnsi="Times New Roman" w:cs="Times New Roman"/>
          <w:sz w:val="24"/>
          <w:szCs w:val="24"/>
        </w:rPr>
        <w:t xml:space="preserve">nda </w:t>
      </w:r>
      <w:r w:rsidR="003A3238" w:rsidRPr="00CE3C74">
        <w:rPr>
          <w:rFonts w:ascii="Times New Roman" w:hAnsi="Times New Roman" w:cs="Times New Roman"/>
          <w:sz w:val="24"/>
          <w:szCs w:val="24"/>
        </w:rPr>
        <w:t xml:space="preserve">14 yılda </w:t>
      </w:r>
      <w:r w:rsidR="00574F29">
        <w:rPr>
          <w:rFonts w:ascii="Times New Roman" w:hAnsi="Times New Roman" w:cs="Times New Roman"/>
          <w:sz w:val="24"/>
          <w:szCs w:val="24"/>
        </w:rPr>
        <w:t>toplam 81.393.090 TL</w:t>
      </w:r>
      <w:r w:rsidR="00194E45" w:rsidRPr="00CE3C74">
        <w:rPr>
          <w:rFonts w:ascii="Times New Roman" w:hAnsi="Times New Roman" w:cs="Times New Roman"/>
          <w:sz w:val="24"/>
          <w:szCs w:val="24"/>
        </w:rPr>
        <w:t xml:space="preserve"> birikmiştir. Bu </w:t>
      </w:r>
      <w:r w:rsidR="003A3238" w:rsidRPr="00CE3C74">
        <w:rPr>
          <w:rFonts w:ascii="Times New Roman" w:hAnsi="Times New Roman" w:cs="Times New Roman"/>
          <w:sz w:val="24"/>
          <w:szCs w:val="24"/>
        </w:rPr>
        <w:t xml:space="preserve">Fondan </w:t>
      </w:r>
      <w:r w:rsidR="00C3391F" w:rsidRPr="00CE3C74">
        <w:rPr>
          <w:rFonts w:ascii="Times New Roman" w:hAnsi="Times New Roman" w:cs="Times New Roman"/>
          <w:sz w:val="24"/>
          <w:szCs w:val="24"/>
        </w:rPr>
        <w:t xml:space="preserve">en fazla harcama ise </w:t>
      </w:r>
      <w:r w:rsidR="003A3238" w:rsidRPr="00CE3C74">
        <w:rPr>
          <w:rFonts w:ascii="Times New Roman" w:hAnsi="Times New Roman" w:cs="Times New Roman"/>
          <w:sz w:val="24"/>
          <w:szCs w:val="24"/>
        </w:rPr>
        <w:t>Bölgesel Kalkınma Giderlerine</w:t>
      </w:r>
      <w:r w:rsidR="00B53182" w:rsidRPr="00CE3C74">
        <w:rPr>
          <w:rFonts w:ascii="Times New Roman" w:hAnsi="Times New Roman" w:cs="Times New Roman"/>
          <w:sz w:val="24"/>
          <w:szCs w:val="24"/>
        </w:rPr>
        <w:t xml:space="preserve"> </w:t>
      </w:r>
      <w:r w:rsidR="00C3391F" w:rsidRPr="00CE3C74">
        <w:rPr>
          <w:rFonts w:ascii="Times New Roman" w:hAnsi="Times New Roman" w:cs="Times New Roman"/>
          <w:sz w:val="24"/>
          <w:szCs w:val="24"/>
        </w:rPr>
        <w:t>olarak adlandırılan GAP’a para aktarılmıştır. İşsizlik ödeneğine ayrılan pay ise b</w:t>
      </w:r>
      <w:r w:rsidR="00574F29">
        <w:rPr>
          <w:rFonts w:ascii="Times New Roman" w:hAnsi="Times New Roman" w:cs="Times New Roman"/>
          <w:sz w:val="24"/>
          <w:szCs w:val="24"/>
        </w:rPr>
        <w:t>unun oldukça altında kalmıştır</w:t>
      </w:r>
      <w:r w:rsidR="00B53182" w:rsidRPr="00CE3C74">
        <w:rPr>
          <w:rFonts w:ascii="Times New Roman" w:hAnsi="Times New Roman" w:cs="Times New Roman"/>
          <w:sz w:val="24"/>
          <w:szCs w:val="24"/>
        </w:rPr>
        <w:t>.</w:t>
      </w:r>
      <w:r w:rsidR="00194E45" w:rsidRPr="00CE3C74">
        <w:rPr>
          <w:rFonts w:ascii="Times New Roman" w:hAnsi="Times New Roman" w:cs="Times New Roman"/>
          <w:sz w:val="24"/>
          <w:szCs w:val="24"/>
        </w:rPr>
        <w:t xml:space="preserve"> Fondan</w:t>
      </w:r>
      <w:r w:rsidR="00577B2A" w:rsidRPr="00CE3C74">
        <w:rPr>
          <w:rFonts w:ascii="Times New Roman" w:hAnsi="Times New Roman" w:cs="Times New Roman"/>
          <w:sz w:val="24"/>
          <w:szCs w:val="24"/>
        </w:rPr>
        <w:t xml:space="preserve"> </w:t>
      </w:r>
      <w:r w:rsidR="00194E45" w:rsidRPr="00CE3C74">
        <w:rPr>
          <w:rFonts w:ascii="Times New Roman" w:hAnsi="Times New Roman" w:cs="Times New Roman"/>
          <w:sz w:val="24"/>
          <w:szCs w:val="24"/>
        </w:rPr>
        <w:t xml:space="preserve">14 yıl boyunca </w:t>
      </w:r>
      <w:r w:rsidR="00B53182" w:rsidRPr="00CE3C74">
        <w:rPr>
          <w:rFonts w:ascii="Times New Roman" w:hAnsi="Times New Roman" w:cs="Times New Roman"/>
          <w:sz w:val="24"/>
          <w:szCs w:val="24"/>
        </w:rPr>
        <w:t>Bölgesel Kalkınma Giderlerine</w:t>
      </w:r>
      <w:r w:rsidR="003A3238" w:rsidRPr="00CE3C74">
        <w:rPr>
          <w:rFonts w:ascii="Times New Roman" w:hAnsi="Times New Roman" w:cs="Times New Roman"/>
          <w:sz w:val="24"/>
          <w:szCs w:val="24"/>
        </w:rPr>
        <w:t xml:space="preserve"> (GAP)  </w:t>
      </w:r>
      <w:r w:rsidR="00194E45" w:rsidRPr="00CE3C74">
        <w:rPr>
          <w:rFonts w:ascii="Times New Roman" w:hAnsi="Times New Roman" w:cs="Times New Roman"/>
          <w:sz w:val="24"/>
          <w:szCs w:val="24"/>
        </w:rPr>
        <w:t xml:space="preserve">toplam </w:t>
      </w:r>
      <w:r w:rsidR="00574F29">
        <w:rPr>
          <w:rFonts w:ascii="Times New Roman" w:hAnsi="Times New Roman" w:cs="Times New Roman"/>
          <w:sz w:val="24"/>
          <w:szCs w:val="24"/>
        </w:rPr>
        <w:t>11.511. 523 TL</w:t>
      </w:r>
      <w:r w:rsidR="00194E45" w:rsidRPr="00CE3C74">
        <w:rPr>
          <w:rFonts w:ascii="Times New Roman" w:hAnsi="Times New Roman" w:cs="Times New Roman"/>
          <w:sz w:val="24"/>
          <w:szCs w:val="24"/>
        </w:rPr>
        <w:t xml:space="preserve"> harcanmışken, işsizlik ödeneğine toplam </w:t>
      </w:r>
      <w:r w:rsidR="00574F29">
        <w:rPr>
          <w:rFonts w:ascii="Times New Roman" w:hAnsi="Times New Roman" w:cs="Times New Roman"/>
          <w:sz w:val="24"/>
          <w:szCs w:val="24"/>
        </w:rPr>
        <w:t>8.462.498 TL</w:t>
      </w:r>
      <w:r w:rsidR="003A3238" w:rsidRPr="00CE3C74">
        <w:rPr>
          <w:rFonts w:ascii="Times New Roman" w:hAnsi="Times New Roman" w:cs="Times New Roman"/>
          <w:sz w:val="24"/>
          <w:szCs w:val="24"/>
        </w:rPr>
        <w:t xml:space="preserve"> harcanmıştır. </w:t>
      </w:r>
      <w:r w:rsidR="00B53182" w:rsidRPr="00CE3C74">
        <w:rPr>
          <w:rFonts w:ascii="Times New Roman" w:hAnsi="Times New Roman" w:cs="Times New Roman"/>
          <w:sz w:val="24"/>
          <w:szCs w:val="24"/>
        </w:rPr>
        <w:t xml:space="preserve">Yani </w:t>
      </w:r>
      <w:r w:rsidR="00194E45" w:rsidRPr="00CE3C74">
        <w:rPr>
          <w:rFonts w:ascii="Times New Roman" w:hAnsi="Times New Roman" w:cs="Times New Roman"/>
          <w:sz w:val="24"/>
          <w:szCs w:val="24"/>
        </w:rPr>
        <w:t xml:space="preserve">bu süre zarfında Fonun gelirlerinin </w:t>
      </w:r>
      <w:r w:rsidR="00C3391F" w:rsidRPr="00CE3C74">
        <w:rPr>
          <w:rFonts w:ascii="Times New Roman" w:hAnsi="Times New Roman" w:cs="Times New Roman"/>
          <w:sz w:val="24"/>
          <w:szCs w:val="24"/>
        </w:rPr>
        <w:t>yüzde 14,1</w:t>
      </w:r>
      <w:r w:rsidR="00194E45" w:rsidRPr="00CE3C74">
        <w:rPr>
          <w:rFonts w:ascii="Times New Roman" w:hAnsi="Times New Roman" w:cs="Times New Roman"/>
          <w:sz w:val="24"/>
          <w:szCs w:val="24"/>
        </w:rPr>
        <w:t xml:space="preserve"> 'ü GAP’a</w:t>
      </w:r>
      <w:r w:rsidR="00C3391F" w:rsidRPr="00CE3C74">
        <w:rPr>
          <w:rFonts w:ascii="Times New Roman" w:hAnsi="Times New Roman" w:cs="Times New Roman"/>
          <w:sz w:val="24"/>
          <w:szCs w:val="24"/>
        </w:rPr>
        <w:t>, yüzde 10,4'ü</w:t>
      </w:r>
      <w:r w:rsidR="003A3238" w:rsidRPr="00CE3C74">
        <w:rPr>
          <w:rFonts w:ascii="Times New Roman" w:hAnsi="Times New Roman" w:cs="Times New Roman"/>
          <w:sz w:val="24"/>
          <w:szCs w:val="24"/>
        </w:rPr>
        <w:t xml:space="preserve"> </w:t>
      </w:r>
      <w:r w:rsidR="00194E45" w:rsidRPr="00CE3C74">
        <w:rPr>
          <w:rFonts w:ascii="Times New Roman" w:hAnsi="Times New Roman" w:cs="Times New Roman"/>
          <w:sz w:val="24"/>
          <w:szCs w:val="24"/>
        </w:rPr>
        <w:t xml:space="preserve">ise işsizlik ödeneğine </w:t>
      </w:r>
      <w:r w:rsidR="003A3238" w:rsidRPr="00CE3C74">
        <w:rPr>
          <w:rFonts w:ascii="Times New Roman" w:hAnsi="Times New Roman" w:cs="Times New Roman"/>
          <w:sz w:val="24"/>
          <w:szCs w:val="24"/>
        </w:rPr>
        <w:t xml:space="preserve">harcanmıştır. </w:t>
      </w:r>
    </w:p>
    <w:p w:rsidR="00841AE3" w:rsidRPr="00194E45" w:rsidRDefault="003A3238" w:rsidP="00CE3C74">
      <w:pPr>
        <w:spacing w:after="0"/>
        <w:ind w:firstLine="708"/>
        <w:jc w:val="both"/>
        <w:rPr>
          <w:rFonts w:ascii="Times New Roman" w:hAnsi="Times New Roman" w:cs="Times New Roman"/>
          <w:b/>
          <w:sz w:val="24"/>
          <w:szCs w:val="24"/>
        </w:rPr>
      </w:pPr>
      <w:r w:rsidRPr="00CE3C74">
        <w:rPr>
          <w:rFonts w:ascii="Times New Roman" w:hAnsi="Times New Roman" w:cs="Times New Roman"/>
          <w:sz w:val="24"/>
          <w:szCs w:val="24"/>
        </w:rPr>
        <w:t>Fondan, GAP projesine en çok harcama</w:t>
      </w:r>
      <w:r w:rsidR="00194E45" w:rsidRPr="00CE3C74">
        <w:rPr>
          <w:rFonts w:ascii="Times New Roman" w:hAnsi="Times New Roman" w:cs="Times New Roman"/>
          <w:sz w:val="24"/>
          <w:szCs w:val="24"/>
        </w:rPr>
        <w:t xml:space="preserve"> yapıldığı yıllar ise 2008-2009 ve 2010’dur.</w:t>
      </w:r>
      <w:r w:rsidR="00194E45">
        <w:rPr>
          <w:rFonts w:ascii="Times New Roman" w:hAnsi="Times New Roman" w:cs="Times New Roman"/>
          <w:b/>
          <w:sz w:val="24"/>
          <w:szCs w:val="24"/>
        </w:rPr>
        <w:t xml:space="preserve"> </w:t>
      </w:r>
      <w:r w:rsidRPr="00841AE3">
        <w:rPr>
          <w:rFonts w:ascii="Times New Roman" w:hAnsi="Times New Roman" w:cs="Times New Roman"/>
          <w:sz w:val="24"/>
          <w:szCs w:val="24"/>
        </w:rPr>
        <w:t>2008'de fonun yüzde 1,3'ü işsizlik ödeneği için kullanılmışken, yüzde 3,3'ü GAP için kullanılmıştır. 2009'da yüzde 2,6 işsizlik ödeneğin</w:t>
      </w:r>
      <w:r w:rsidR="00C3391F">
        <w:rPr>
          <w:rFonts w:ascii="Times New Roman" w:hAnsi="Times New Roman" w:cs="Times New Roman"/>
          <w:sz w:val="24"/>
          <w:szCs w:val="24"/>
        </w:rPr>
        <w:t xml:space="preserve">de kullanılmışken, yüzde 9,8'i </w:t>
      </w:r>
      <w:r w:rsidRPr="00841AE3">
        <w:rPr>
          <w:rFonts w:ascii="Times New Roman" w:hAnsi="Times New Roman" w:cs="Times New Roman"/>
          <w:sz w:val="24"/>
          <w:szCs w:val="24"/>
        </w:rPr>
        <w:t>GAP için kullanılmıştır. 2010 yılında ise, yüzde 1,7'si işsizlik ödeneği olarak kullanılmışken, yüzde 7,9'u GAP için kullanılmıştır</w:t>
      </w:r>
      <w:r w:rsidR="00933D52">
        <w:rPr>
          <w:rFonts w:ascii="Times New Roman" w:hAnsi="Times New Roman" w:cs="Times New Roman"/>
          <w:sz w:val="24"/>
          <w:szCs w:val="24"/>
        </w:rPr>
        <w:t>.</w:t>
      </w:r>
    </w:p>
    <w:p w:rsidR="00577B2A" w:rsidRPr="00577B2A" w:rsidRDefault="00577B2A" w:rsidP="00577B2A">
      <w:pPr>
        <w:spacing w:after="0"/>
        <w:jc w:val="both"/>
        <w:rPr>
          <w:rFonts w:ascii="Times New Roman" w:hAnsi="Times New Roman" w:cs="Times New Roman"/>
          <w:sz w:val="24"/>
          <w:szCs w:val="24"/>
        </w:rPr>
      </w:pPr>
    </w:p>
    <w:p w:rsidR="00577B2A" w:rsidRPr="00577B2A" w:rsidRDefault="00C85FDD" w:rsidP="00BF76A5">
      <w:pPr>
        <w:spacing w:after="0"/>
        <w:jc w:val="both"/>
        <w:rPr>
          <w:rFonts w:ascii="Times New Roman" w:hAnsi="Times New Roman" w:cs="Times New Roman"/>
          <w:b/>
          <w:sz w:val="24"/>
          <w:szCs w:val="24"/>
        </w:rPr>
      </w:pPr>
      <w:r>
        <w:rPr>
          <w:rFonts w:ascii="Times New Roman" w:hAnsi="Times New Roman" w:cs="Times New Roman"/>
          <w:b/>
          <w:sz w:val="24"/>
          <w:szCs w:val="24"/>
        </w:rPr>
        <w:t>Tablo 3</w:t>
      </w:r>
      <w:r w:rsidR="00577B2A" w:rsidRPr="00577B2A">
        <w:rPr>
          <w:rFonts w:ascii="Times New Roman" w:hAnsi="Times New Roman" w:cs="Times New Roman"/>
          <w:b/>
          <w:sz w:val="24"/>
          <w:szCs w:val="24"/>
        </w:rPr>
        <w:t xml:space="preserve">: İşsizlik Ödeneği ve Bölgesel Kalkınma Giderlerine Ayrılan Ödenekler </w:t>
      </w:r>
    </w:p>
    <w:tbl>
      <w:tblPr>
        <w:tblStyle w:val="TabloKlavuzu"/>
        <w:tblW w:w="0" w:type="auto"/>
        <w:tblLook w:val="04A0" w:firstRow="1" w:lastRow="0" w:firstColumn="1" w:lastColumn="0" w:noHBand="0" w:noVBand="1"/>
      </w:tblPr>
      <w:tblGrid>
        <w:gridCol w:w="963"/>
        <w:gridCol w:w="1413"/>
        <w:gridCol w:w="1843"/>
        <w:gridCol w:w="1559"/>
        <w:gridCol w:w="2021"/>
        <w:gridCol w:w="1490"/>
      </w:tblGrid>
      <w:tr w:rsidR="005A5F4B" w:rsidRPr="00577B2A" w:rsidTr="00C91325">
        <w:tc>
          <w:tcPr>
            <w:tcW w:w="963" w:type="dxa"/>
          </w:tcPr>
          <w:p w:rsidR="00E94F74" w:rsidRPr="00577B2A" w:rsidRDefault="00B53182" w:rsidP="00BF76A5">
            <w:pPr>
              <w:spacing w:line="276" w:lineRule="auto"/>
              <w:jc w:val="both"/>
              <w:rPr>
                <w:rFonts w:ascii="Times New Roman" w:hAnsi="Times New Roman" w:cs="Times New Roman"/>
                <w:b/>
                <w:sz w:val="24"/>
                <w:szCs w:val="24"/>
              </w:rPr>
            </w:pPr>
            <w:r w:rsidRPr="00577B2A">
              <w:rPr>
                <w:rFonts w:ascii="Times New Roman" w:hAnsi="Times New Roman" w:cs="Times New Roman"/>
                <w:b/>
                <w:sz w:val="24"/>
                <w:szCs w:val="24"/>
              </w:rPr>
              <w:t>Yıllar</w:t>
            </w:r>
          </w:p>
        </w:tc>
        <w:tc>
          <w:tcPr>
            <w:tcW w:w="1413" w:type="dxa"/>
          </w:tcPr>
          <w:p w:rsidR="00E94F74" w:rsidRPr="00577B2A" w:rsidRDefault="00B53182" w:rsidP="00BF76A5">
            <w:pPr>
              <w:spacing w:line="276" w:lineRule="auto"/>
              <w:jc w:val="both"/>
              <w:rPr>
                <w:rFonts w:ascii="Times New Roman" w:hAnsi="Times New Roman" w:cs="Times New Roman"/>
                <w:b/>
                <w:sz w:val="24"/>
                <w:szCs w:val="24"/>
              </w:rPr>
            </w:pPr>
            <w:r w:rsidRPr="00577B2A">
              <w:rPr>
                <w:rFonts w:ascii="Times New Roman" w:hAnsi="Times New Roman" w:cs="Times New Roman"/>
                <w:b/>
                <w:sz w:val="24"/>
                <w:szCs w:val="24"/>
              </w:rPr>
              <w:t>İşsizlik Ödeneği</w:t>
            </w:r>
          </w:p>
        </w:tc>
        <w:tc>
          <w:tcPr>
            <w:tcW w:w="1843" w:type="dxa"/>
          </w:tcPr>
          <w:p w:rsidR="00E94F74" w:rsidRPr="00577B2A" w:rsidRDefault="00B53182" w:rsidP="00BF76A5">
            <w:pPr>
              <w:spacing w:line="276" w:lineRule="auto"/>
              <w:jc w:val="both"/>
              <w:rPr>
                <w:rFonts w:ascii="Times New Roman" w:hAnsi="Times New Roman" w:cs="Times New Roman"/>
                <w:b/>
                <w:sz w:val="24"/>
                <w:szCs w:val="24"/>
              </w:rPr>
            </w:pPr>
            <w:r w:rsidRPr="00577B2A">
              <w:rPr>
                <w:rFonts w:ascii="Times New Roman" w:hAnsi="Times New Roman" w:cs="Times New Roman"/>
                <w:b/>
                <w:sz w:val="24"/>
                <w:szCs w:val="24"/>
              </w:rPr>
              <w:t>Bölgesel Kalkınma Giderleri(GAP)</w:t>
            </w:r>
          </w:p>
        </w:tc>
        <w:tc>
          <w:tcPr>
            <w:tcW w:w="1559" w:type="dxa"/>
          </w:tcPr>
          <w:p w:rsidR="00E94F74" w:rsidRPr="00577B2A" w:rsidRDefault="00B53182" w:rsidP="00BF76A5">
            <w:pPr>
              <w:spacing w:line="276" w:lineRule="auto"/>
              <w:jc w:val="both"/>
              <w:rPr>
                <w:rFonts w:ascii="Times New Roman" w:hAnsi="Times New Roman" w:cs="Times New Roman"/>
                <w:b/>
                <w:sz w:val="24"/>
                <w:szCs w:val="24"/>
              </w:rPr>
            </w:pPr>
            <w:r w:rsidRPr="00577B2A">
              <w:rPr>
                <w:rFonts w:ascii="Times New Roman" w:hAnsi="Times New Roman" w:cs="Times New Roman"/>
                <w:b/>
                <w:sz w:val="24"/>
                <w:szCs w:val="24"/>
              </w:rPr>
              <w:t>Toplam</w:t>
            </w:r>
            <w:r w:rsidR="00C747B0" w:rsidRPr="00577B2A">
              <w:rPr>
                <w:rFonts w:ascii="Times New Roman" w:hAnsi="Times New Roman" w:cs="Times New Roman"/>
                <w:b/>
                <w:sz w:val="24"/>
                <w:szCs w:val="24"/>
              </w:rPr>
              <w:t xml:space="preserve"> </w:t>
            </w:r>
            <w:r w:rsidRPr="00577B2A">
              <w:rPr>
                <w:rFonts w:ascii="Times New Roman" w:hAnsi="Times New Roman" w:cs="Times New Roman"/>
                <w:b/>
                <w:sz w:val="24"/>
                <w:szCs w:val="24"/>
              </w:rPr>
              <w:t>Fon Varlığı</w:t>
            </w:r>
          </w:p>
        </w:tc>
        <w:tc>
          <w:tcPr>
            <w:tcW w:w="2021" w:type="dxa"/>
          </w:tcPr>
          <w:p w:rsidR="00E94F74" w:rsidRPr="00577B2A" w:rsidRDefault="005A5F4B" w:rsidP="00BF76A5">
            <w:pPr>
              <w:spacing w:line="276" w:lineRule="auto"/>
              <w:jc w:val="both"/>
              <w:rPr>
                <w:rFonts w:ascii="Times New Roman" w:hAnsi="Times New Roman" w:cs="Times New Roman"/>
                <w:b/>
                <w:sz w:val="24"/>
                <w:szCs w:val="24"/>
              </w:rPr>
            </w:pPr>
            <w:r w:rsidRPr="00577B2A">
              <w:rPr>
                <w:rFonts w:ascii="Times New Roman" w:hAnsi="Times New Roman" w:cs="Times New Roman"/>
                <w:b/>
                <w:sz w:val="24"/>
                <w:szCs w:val="24"/>
              </w:rPr>
              <w:t xml:space="preserve">Fondan İşsizlik </w:t>
            </w:r>
            <w:proofErr w:type="spellStart"/>
            <w:r w:rsidRPr="00577B2A">
              <w:rPr>
                <w:rFonts w:ascii="Times New Roman" w:hAnsi="Times New Roman" w:cs="Times New Roman"/>
                <w:b/>
                <w:sz w:val="24"/>
                <w:szCs w:val="24"/>
              </w:rPr>
              <w:t>Ödeneği'ne</w:t>
            </w:r>
            <w:proofErr w:type="spellEnd"/>
            <w:r w:rsidRPr="00577B2A">
              <w:rPr>
                <w:rFonts w:ascii="Times New Roman" w:hAnsi="Times New Roman" w:cs="Times New Roman"/>
                <w:b/>
                <w:sz w:val="24"/>
                <w:szCs w:val="24"/>
              </w:rPr>
              <w:t xml:space="preserve"> Harcama Yüzdesi</w:t>
            </w:r>
          </w:p>
        </w:tc>
        <w:tc>
          <w:tcPr>
            <w:tcW w:w="1490" w:type="dxa"/>
          </w:tcPr>
          <w:p w:rsidR="005A5F4B" w:rsidRPr="00577B2A" w:rsidRDefault="005A5F4B" w:rsidP="00BF76A5">
            <w:pPr>
              <w:spacing w:line="276" w:lineRule="auto"/>
              <w:jc w:val="both"/>
              <w:rPr>
                <w:rFonts w:ascii="Times New Roman" w:hAnsi="Times New Roman" w:cs="Times New Roman"/>
                <w:b/>
                <w:sz w:val="24"/>
                <w:szCs w:val="24"/>
              </w:rPr>
            </w:pPr>
            <w:r w:rsidRPr="00577B2A">
              <w:rPr>
                <w:rFonts w:ascii="Times New Roman" w:hAnsi="Times New Roman" w:cs="Times New Roman"/>
                <w:b/>
                <w:sz w:val="24"/>
                <w:szCs w:val="24"/>
              </w:rPr>
              <w:t xml:space="preserve">Fondan </w:t>
            </w:r>
          </w:p>
          <w:p w:rsidR="00E94F74" w:rsidRPr="00577B2A" w:rsidRDefault="00B53182" w:rsidP="00BF76A5">
            <w:pPr>
              <w:spacing w:line="276" w:lineRule="auto"/>
              <w:jc w:val="both"/>
              <w:rPr>
                <w:rFonts w:ascii="Times New Roman" w:hAnsi="Times New Roman" w:cs="Times New Roman"/>
                <w:b/>
                <w:sz w:val="24"/>
                <w:szCs w:val="24"/>
              </w:rPr>
            </w:pPr>
            <w:r w:rsidRPr="00577B2A">
              <w:rPr>
                <w:rFonts w:ascii="Times New Roman" w:hAnsi="Times New Roman" w:cs="Times New Roman"/>
                <w:b/>
                <w:sz w:val="24"/>
                <w:szCs w:val="24"/>
              </w:rPr>
              <w:t>GAP</w:t>
            </w:r>
            <w:r w:rsidR="005A5F4B" w:rsidRPr="00577B2A">
              <w:rPr>
                <w:rFonts w:ascii="Times New Roman" w:hAnsi="Times New Roman" w:cs="Times New Roman"/>
                <w:b/>
                <w:sz w:val="24"/>
                <w:szCs w:val="24"/>
              </w:rPr>
              <w:t>'a Harcama Yüzdesi</w:t>
            </w:r>
            <w:r w:rsidRPr="00577B2A">
              <w:rPr>
                <w:rFonts w:ascii="Times New Roman" w:hAnsi="Times New Roman" w:cs="Times New Roman"/>
                <w:b/>
                <w:sz w:val="24"/>
                <w:szCs w:val="24"/>
              </w:rPr>
              <w:t xml:space="preserve"> </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2000</w:t>
            </w:r>
          </w:p>
        </w:tc>
        <w:tc>
          <w:tcPr>
            <w:tcW w:w="141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84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362.449</w:t>
            </w:r>
          </w:p>
        </w:tc>
        <w:tc>
          <w:tcPr>
            <w:tcW w:w="2021"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c>
          <w:tcPr>
            <w:tcW w:w="1490"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B53182"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2001</w:t>
            </w:r>
          </w:p>
        </w:tc>
        <w:tc>
          <w:tcPr>
            <w:tcW w:w="141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84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2.163.754</w:t>
            </w:r>
          </w:p>
        </w:tc>
        <w:tc>
          <w:tcPr>
            <w:tcW w:w="2021"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c>
          <w:tcPr>
            <w:tcW w:w="1490"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B53182"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2002</w:t>
            </w:r>
          </w:p>
        </w:tc>
        <w:tc>
          <w:tcPr>
            <w:tcW w:w="141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47.097</w:t>
            </w:r>
          </w:p>
        </w:tc>
        <w:tc>
          <w:tcPr>
            <w:tcW w:w="184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4.889.533</w:t>
            </w:r>
          </w:p>
        </w:tc>
        <w:tc>
          <w:tcPr>
            <w:tcW w:w="2021"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c>
          <w:tcPr>
            <w:tcW w:w="1490"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2003</w:t>
            </w:r>
          </w:p>
        </w:tc>
        <w:tc>
          <w:tcPr>
            <w:tcW w:w="141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125.793</w:t>
            </w:r>
          </w:p>
        </w:tc>
        <w:tc>
          <w:tcPr>
            <w:tcW w:w="184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8.921.972</w:t>
            </w:r>
          </w:p>
        </w:tc>
        <w:tc>
          <w:tcPr>
            <w:tcW w:w="2021"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c>
          <w:tcPr>
            <w:tcW w:w="1490"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2004</w:t>
            </w:r>
          </w:p>
        </w:tc>
        <w:tc>
          <w:tcPr>
            <w:tcW w:w="141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199.668</w:t>
            </w:r>
          </w:p>
        </w:tc>
        <w:tc>
          <w:tcPr>
            <w:tcW w:w="184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13.320.301</w:t>
            </w:r>
          </w:p>
        </w:tc>
        <w:tc>
          <w:tcPr>
            <w:tcW w:w="2021"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c>
          <w:tcPr>
            <w:tcW w:w="1490"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2005</w:t>
            </w:r>
          </w:p>
        </w:tc>
        <w:tc>
          <w:tcPr>
            <w:tcW w:w="141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269.421</w:t>
            </w:r>
          </w:p>
        </w:tc>
        <w:tc>
          <w:tcPr>
            <w:tcW w:w="184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18.030.210</w:t>
            </w:r>
          </w:p>
        </w:tc>
        <w:tc>
          <w:tcPr>
            <w:tcW w:w="2021"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c>
          <w:tcPr>
            <w:tcW w:w="1490"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2006</w:t>
            </w:r>
          </w:p>
        </w:tc>
        <w:tc>
          <w:tcPr>
            <w:tcW w:w="141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316.153</w:t>
            </w:r>
          </w:p>
        </w:tc>
        <w:tc>
          <w:tcPr>
            <w:tcW w:w="184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23.736.077</w:t>
            </w:r>
          </w:p>
        </w:tc>
        <w:tc>
          <w:tcPr>
            <w:tcW w:w="2021"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c>
          <w:tcPr>
            <w:tcW w:w="1490"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2007</w:t>
            </w:r>
          </w:p>
        </w:tc>
        <w:tc>
          <w:tcPr>
            <w:tcW w:w="141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353.172</w:t>
            </w:r>
          </w:p>
        </w:tc>
        <w:tc>
          <w:tcPr>
            <w:tcW w:w="184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30.733.689</w:t>
            </w:r>
          </w:p>
        </w:tc>
        <w:tc>
          <w:tcPr>
            <w:tcW w:w="2021"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c>
          <w:tcPr>
            <w:tcW w:w="1490"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2008</w:t>
            </w:r>
          </w:p>
        </w:tc>
        <w:tc>
          <w:tcPr>
            <w:tcW w:w="141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518.891</w:t>
            </w:r>
          </w:p>
        </w:tc>
        <w:tc>
          <w:tcPr>
            <w:tcW w:w="184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1.300.000</w:t>
            </w:r>
          </w:p>
        </w:tc>
        <w:tc>
          <w:tcPr>
            <w:tcW w:w="1559"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38.481.002</w:t>
            </w:r>
          </w:p>
        </w:tc>
        <w:tc>
          <w:tcPr>
            <w:tcW w:w="2021"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1,34</w:t>
            </w:r>
          </w:p>
        </w:tc>
        <w:tc>
          <w:tcPr>
            <w:tcW w:w="1490"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3,37</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2009</w:t>
            </w:r>
          </w:p>
        </w:tc>
        <w:tc>
          <w:tcPr>
            <w:tcW w:w="141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1.118.392</w:t>
            </w:r>
          </w:p>
        </w:tc>
        <w:tc>
          <w:tcPr>
            <w:tcW w:w="184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4.140.941</w:t>
            </w:r>
          </w:p>
        </w:tc>
        <w:tc>
          <w:tcPr>
            <w:tcW w:w="1559"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42.095.284</w:t>
            </w:r>
          </w:p>
        </w:tc>
        <w:tc>
          <w:tcPr>
            <w:tcW w:w="2021"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2,65</w:t>
            </w:r>
          </w:p>
        </w:tc>
        <w:tc>
          <w:tcPr>
            <w:tcW w:w="1490"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9,83</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2010</w:t>
            </w:r>
          </w:p>
        </w:tc>
        <w:tc>
          <w:tcPr>
            <w:tcW w:w="141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810.509</w:t>
            </w:r>
          </w:p>
        </w:tc>
        <w:tc>
          <w:tcPr>
            <w:tcW w:w="184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3.664.455</w:t>
            </w:r>
          </w:p>
        </w:tc>
        <w:tc>
          <w:tcPr>
            <w:tcW w:w="1559"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45.938.879</w:t>
            </w:r>
          </w:p>
        </w:tc>
        <w:tc>
          <w:tcPr>
            <w:tcW w:w="2021"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1,76</w:t>
            </w:r>
          </w:p>
        </w:tc>
        <w:tc>
          <w:tcPr>
            <w:tcW w:w="1490"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7,97</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2011</w:t>
            </w:r>
          </w:p>
        </w:tc>
        <w:tc>
          <w:tcPr>
            <w:tcW w:w="141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794.003</w:t>
            </w:r>
          </w:p>
        </w:tc>
        <w:tc>
          <w:tcPr>
            <w:tcW w:w="1843"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995.284</w:t>
            </w:r>
          </w:p>
        </w:tc>
        <w:tc>
          <w:tcPr>
            <w:tcW w:w="1559"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53.513.706</w:t>
            </w:r>
          </w:p>
        </w:tc>
        <w:tc>
          <w:tcPr>
            <w:tcW w:w="2021" w:type="dxa"/>
          </w:tcPr>
          <w:p w:rsidR="00E94F74" w:rsidRPr="00577B2A" w:rsidRDefault="005A5F4B"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 xml:space="preserve">Yüzde </w:t>
            </w:r>
            <w:r w:rsidR="00C747B0" w:rsidRPr="00577B2A">
              <w:rPr>
                <w:rFonts w:ascii="Times New Roman" w:hAnsi="Times New Roman" w:cs="Times New Roman"/>
                <w:sz w:val="24"/>
                <w:szCs w:val="24"/>
              </w:rPr>
              <w:t>1,48</w:t>
            </w:r>
          </w:p>
        </w:tc>
        <w:tc>
          <w:tcPr>
            <w:tcW w:w="1490"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1,85</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2012</w:t>
            </w:r>
          </w:p>
        </w:tc>
        <w:tc>
          <w:tcPr>
            <w:tcW w:w="1413"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969.721</w:t>
            </w:r>
          </w:p>
        </w:tc>
        <w:tc>
          <w:tcPr>
            <w:tcW w:w="1843"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1.335.177</w:t>
            </w:r>
          </w:p>
        </w:tc>
        <w:tc>
          <w:tcPr>
            <w:tcW w:w="1559"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61.162.431</w:t>
            </w:r>
          </w:p>
        </w:tc>
        <w:tc>
          <w:tcPr>
            <w:tcW w:w="2021"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1,58</w:t>
            </w:r>
          </w:p>
        </w:tc>
        <w:tc>
          <w:tcPr>
            <w:tcW w:w="1490"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2,18</w:t>
            </w:r>
          </w:p>
        </w:tc>
      </w:tr>
      <w:tr w:rsidR="005A5F4B" w:rsidRPr="00577B2A" w:rsidTr="00C91325">
        <w:tc>
          <w:tcPr>
            <w:tcW w:w="963" w:type="dxa"/>
          </w:tcPr>
          <w:p w:rsidR="00E94F74"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2013</w:t>
            </w:r>
          </w:p>
        </w:tc>
        <w:tc>
          <w:tcPr>
            <w:tcW w:w="1413"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1.276.981</w:t>
            </w:r>
          </w:p>
        </w:tc>
        <w:tc>
          <w:tcPr>
            <w:tcW w:w="1843"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75.667</w:t>
            </w:r>
          </w:p>
        </w:tc>
        <w:tc>
          <w:tcPr>
            <w:tcW w:w="1559"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70.351.633</w:t>
            </w:r>
          </w:p>
        </w:tc>
        <w:tc>
          <w:tcPr>
            <w:tcW w:w="2021"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1,81</w:t>
            </w:r>
          </w:p>
        </w:tc>
        <w:tc>
          <w:tcPr>
            <w:tcW w:w="1490" w:type="dxa"/>
          </w:tcPr>
          <w:p w:rsidR="00E94F74"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0,10</w:t>
            </w:r>
          </w:p>
        </w:tc>
      </w:tr>
      <w:tr w:rsidR="005A5F4B" w:rsidRPr="00577B2A" w:rsidTr="00C91325">
        <w:tc>
          <w:tcPr>
            <w:tcW w:w="963" w:type="dxa"/>
          </w:tcPr>
          <w:p w:rsidR="00B53182"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2014</w:t>
            </w:r>
          </w:p>
        </w:tc>
        <w:tc>
          <w:tcPr>
            <w:tcW w:w="1413"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1.662.697</w:t>
            </w:r>
          </w:p>
        </w:tc>
        <w:tc>
          <w:tcPr>
            <w:tcW w:w="1843"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0</w:t>
            </w:r>
          </w:p>
        </w:tc>
        <w:tc>
          <w:tcPr>
            <w:tcW w:w="1559"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8</w:t>
            </w:r>
            <w:r w:rsidR="00574F29">
              <w:rPr>
                <w:rFonts w:ascii="Times New Roman" w:hAnsi="Times New Roman" w:cs="Times New Roman"/>
                <w:sz w:val="24"/>
                <w:szCs w:val="24"/>
              </w:rPr>
              <w:t>1</w:t>
            </w:r>
            <w:r w:rsidRPr="00577B2A">
              <w:rPr>
                <w:rFonts w:ascii="Times New Roman" w:hAnsi="Times New Roman" w:cs="Times New Roman"/>
                <w:sz w:val="24"/>
                <w:szCs w:val="24"/>
              </w:rPr>
              <w:t>.393.090</w:t>
            </w:r>
          </w:p>
        </w:tc>
        <w:tc>
          <w:tcPr>
            <w:tcW w:w="2021"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2,04</w:t>
            </w:r>
          </w:p>
        </w:tc>
        <w:tc>
          <w:tcPr>
            <w:tcW w:w="1490"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w:t>
            </w:r>
          </w:p>
        </w:tc>
      </w:tr>
      <w:tr w:rsidR="005A5F4B" w:rsidRPr="00577B2A" w:rsidTr="00C91325">
        <w:tc>
          <w:tcPr>
            <w:tcW w:w="963" w:type="dxa"/>
          </w:tcPr>
          <w:p w:rsidR="00B53182" w:rsidRPr="00577B2A" w:rsidRDefault="00B53182"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Toplam</w:t>
            </w:r>
          </w:p>
        </w:tc>
        <w:tc>
          <w:tcPr>
            <w:tcW w:w="1413"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8.462.498</w:t>
            </w:r>
          </w:p>
        </w:tc>
        <w:tc>
          <w:tcPr>
            <w:tcW w:w="1843"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11.511.523</w:t>
            </w:r>
          </w:p>
        </w:tc>
        <w:tc>
          <w:tcPr>
            <w:tcW w:w="1559"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81.393.090</w:t>
            </w:r>
          </w:p>
        </w:tc>
        <w:tc>
          <w:tcPr>
            <w:tcW w:w="2021"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10,39</w:t>
            </w:r>
          </w:p>
        </w:tc>
        <w:tc>
          <w:tcPr>
            <w:tcW w:w="1490" w:type="dxa"/>
          </w:tcPr>
          <w:p w:rsidR="00B53182" w:rsidRPr="00577B2A" w:rsidRDefault="00C747B0" w:rsidP="00C91325">
            <w:pPr>
              <w:spacing w:line="276" w:lineRule="auto"/>
              <w:jc w:val="center"/>
              <w:rPr>
                <w:rFonts w:ascii="Times New Roman" w:hAnsi="Times New Roman" w:cs="Times New Roman"/>
                <w:sz w:val="24"/>
                <w:szCs w:val="24"/>
              </w:rPr>
            </w:pPr>
            <w:r w:rsidRPr="00577B2A">
              <w:rPr>
                <w:rFonts w:ascii="Times New Roman" w:hAnsi="Times New Roman" w:cs="Times New Roman"/>
                <w:sz w:val="24"/>
                <w:szCs w:val="24"/>
              </w:rPr>
              <w:t>Yüzde 14,14</w:t>
            </w:r>
          </w:p>
        </w:tc>
      </w:tr>
    </w:tbl>
    <w:p w:rsidR="0045315A" w:rsidRPr="00841AE3" w:rsidRDefault="00577B2A" w:rsidP="00577B2A">
      <w:pPr>
        <w:jc w:val="both"/>
        <w:rPr>
          <w:rFonts w:ascii="Times New Roman" w:hAnsi="Times New Roman" w:cs="Times New Roman"/>
          <w:sz w:val="20"/>
          <w:szCs w:val="24"/>
        </w:rPr>
      </w:pPr>
      <w:r w:rsidRPr="00577B2A">
        <w:rPr>
          <w:rFonts w:ascii="Times New Roman" w:hAnsi="Times New Roman" w:cs="Times New Roman"/>
          <w:sz w:val="20"/>
          <w:szCs w:val="24"/>
        </w:rPr>
        <w:t>Kaynak:</w:t>
      </w:r>
      <w:r w:rsidR="005A250B">
        <w:rPr>
          <w:rFonts w:ascii="Times New Roman" w:hAnsi="Times New Roman" w:cs="Times New Roman"/>
          <w:sz w:val="20"/>
          <w:szCs w:val="24"/>
        </w:rPr>
        <w:t xml:space="preserve"> </w:t>
      </w:r>
      <w:r w:rsidRPr="00577B2A">
        <w:rPr>
          <w:rFonts w:ascii="Times New Roman" w:hAnsi="Times New Roman" w:cs="Times New Roman"/>
          <w:sz w:val="20"/>
          <w:szCs w:val="24"/>
        </w:rPr>
        <w:t xml:space="preserve">Türkiye İş Kurumu Genel Müdürlüğü İşsizlik Sigortası Fonu 2014 Yılı </w:t>
      </w:r>
      <w:proofErr w:type="spellStart"/>
      <w:r w:rsidRPr="00577B2A">
        <w:rPr>
          <w:rFonts w:ascii="Times New Roman" w:hAnsi="Times New Roman" w:cs="Times New Roman"/>
          <w:sz w:val="20"/>
          <w:szCs w:val="24"/>
        </w:rPr>
        <w:t>Aktüeryal</w:t>
      </w:r>
      <w:proofErr w:type="spellEnd"/>
      <w:r w:rsidRPr="00577B2A">
        <w:rPr>
          <w:rFonts w:ascii="Times New Roman" w:hAnsi="Times New Roman" w:cs="Times New Roman"/>
          <w:sz w:val="20"/>
          <w:szCs w:val="24"/>
        </w:rPr>
        <w:t xml:space="preserve"> Değerlendirme Raporu Fon'un Yıllara Göre Gelir-Gider Tablosundan Derlenmiştir</w:t>
      </w:r>
    </w:p>
    <w:p w:rsidR="008C32D5" w:rsidRPr="008C32D5" w:rsidRDefault="008C32D5" w:rsidP="008C32D5">
      <w:pPr>
        <w:pStyle w:val="ListeParagraf"/>
        <w:numPr>
          <w:ilvl w:val="0"/>
          <w:numId w:val="1"/>
        </w:numPr>
        <w:ind w:left="0" w:firstLine="0"/>
        <w:jc w:val="both"/>
        <w:rPr>
          <w:rFonts w:ascii="Times New Roman" w:hAnsi="Times New Roman" w:cs="Times New Roman"/>
          <w:b/>
          <w:sz w:val="24"/>
          <w:szCs w:val="24"/>
        </w:rPr>
      </w:pPr>
      <w:r>
        <w:rPr>
          <w:rFonts w:ascii="Times New Roman" w:hAnsi="Times New Roman" w:cs="Times New Roman"/>
          <w:b/>
          <w:sz w:val="24"/>
          <w:szCs w:val="24"/>
        </w:rPr>
        <w:lastRenderedPageBreak/>
        <w:t>DİĞER GİDERLERE İSE</w:t>
      </w:r>
      <w:r w:rsidRPr="008C32D5">
        <w:rPr>
          <w:rFonts w:ascii="Times New Roman" w:hAnsi="Times New Roman" w:cs="Times New Roman"/>
          <w:b/>
          <w:sz w:val="24"/>
          <w:szCs w:val="24"/>
        </w:rPr>
        <w:t xml:space="preserve"> 9 MİLYAR 26 BİN 85 TL HARCAMA YAPILDI…</w:t>
      </w:r>
    </w:p>
    <w:p w:rsidR="008C32D5" w:rsidRDefault="008C32D5" w:rsidP="008C32D5">
      <w:pPr>
        <w:pStyle w:val="ListeParagraf"/>
        <w:ind w:left="0"/>
        <w:jc w:val="both"/>
        <w:rPr>
          <w:rFonts w:ascii="Times New Roman" w:hAnsi="Times New Roman" w:cs="Times New Roman"/>
          <w:b/>
          <w:sz w:val="24"/>
          <w:szCs w:val="24"/>
        </w:rPr>
      </w:pPr>
    </w:p>
    <w:p w:rsidR="008C32D5" w:rsidRDefault="008C32D5" w:rsidP="008C32D5">
      <w:pPr>
        <w:pStyle w:val="ListeParagraf"/>
        <w:ind w:left="0" w:firstLine="708"/>
        <w:jc w:val="both"/>
        <w:rPr>
          <w:rFonts w:ascii="Times New Roman" w:hAnsi="Times New Roman" w:cs="Times New Roman"/>
          <w:sz w:val="24"/>
          <w:szCs w:val="24"/>
        </w:rPr>
      </w:pPr>
      <w:r>
        <w:rPr>
          <w:rFonts w:ascii="Times New Roman" w:hAnsi="Times New Roman" w:cs="Times New Roman"/>
          <w:sz w:val="24"/>
          <w:szCs w:val="24"/>
        </w:rPr>
        <w:t xml:space="preserve">2014 </w:t>
      </w:r>
      <w:proofErr w:type="spellStart"/>
      <w:r>
        <w:rPr>
          <w:rFonts w:ascii="Times New Roman" w:hAnsi="Times New Roman" w:cs="Times New Roman"/>
          <w:sz w:val="24"/>
          <w:szCs w:val="24"/>
        </w:rPr>
        <w:t>Aktüeryal</w:t>
      </w:r>
      <w:proofErr w:type="spellEnd"/>
      <w:r>
        <w:rPr>
          <w:rFonts w:ascii="Times New Roman" w:hAnsi="Times New Roman" w:cs="Times New Roman"/>
          <w:sz w:val="24"/>
          <w:szCs w:val="24"/>
        </w:rPr>
        <w:t xml:space="preserve"> Bilanço Denetim Raporuna Göre, </w:t>
      </w:r>
      <w:r w:rsidRPr="00125C39">
        <w:rPr>
          <w:rFonts w:ascii="Times New Roman" w:hAnsi="Times New Roman" w:cs="Times New Roman"/>
          <w:sz w:val="24"/>
          <w:szCs w:val="24"/>
        </w:rPr>
        <w:t>İşsizlik Fonu’ndan 14 yılda işsizlik ödeneği ve bölges</w:t>
      </w:r>
      <w:r>
        <w:rPr>
          <w:rFonts w:ascii="Times New Roman" w:hAnsi="Times New Roman" w:cs="Times New Roman"/>
          <w:sz w:val="24"/>
          <w:szCs w:val="24"/>
        </w:rPr>
        <w:t>el kalkınma giderleri dışında</w:t>
      </w:r>
      <w:r w:rsidRPr="00125C39">
        <w:rPr>
          <w:rFonts w:ascii="Times New Roman" w:hAnsi="Times New Roman" w:cs="Times New Roman"/>
          <w:sz w:val="24"/>
          <w:szCs w:val="24"/>
        </w:rPr>
        <w:t xml:space="preserve"> 9 milyar 26 bin 85 TL harcama yapıldı. Bu harcamalardan, 1.887.759 TL GSS giderlerine, 4.523.869 eğitim giderlerine, 1.107.841 TL yönetim ve diğer giderlere, 1.586.616 TL teşvik giderlerine harcanmıştır.  </w:t>
      </w:r>
    </w:p>
    <w:p w:rsidR="000D33F1" w:rsidRDefault="000D33F1" w:rsidP="008C32D5">
      <w:pPr>
        <w:pStyle w:val="ListeParagraf"/>
        <w:ind w:left="0" w:firstLine="708"/>
        <w:jc w:val="both"/>
        <w:rPr>
          <w:rFonts w:ascii="Times New Roman" w:hAnsi="Times New Roman" w:cs="Times New Roman"/>
          <w:sz w:val="24"/>
          <w:szCs w:val="24"/>
        </w:rPr>
      </w:pPr>
    </w:p>
    <w:p w:rsidR="008C32D5" w:rsidRDefault="008C32D5" w:rsidP="008C32D5">
      <w:pPr>
        <w:pStyle w:val="ListeParagraf"/>
        <w:shd w:val="clear" w:color="auto" w:fill="FFFFFF"/>
        <w:spacing w:after="0" w:line="240" w:lineRule="auto"/>
        <w:ind w:left="964"/>
        <w:jc w:val="both"/>
        <w:rPr>
          <w:rFonts w:ascii="Times New Roman" w:hAnsi="Times New Roman" w:cs="Times New Roman"/>
          <w:i/>
          <w:sz w:val="24"/>
          <w:szCs w:val="24"/>
          <w:shd w:val="clear" w:color="auto" w:fill="FFFFFF"/>
        </w:rPr>
      </w:pPr>
      <w:proofErr w:type="gramStart"/>
      <w:r w:rsidRPr="00515806">
        <w:rPr>
          <w:rFonts w:ascii="Times New Roman" w:hAnsi="Times New Roman" w:cs="Times New Roman"/>
          <w:i/>
          <w:sz w:val="24"/>
          <w:szCs w:val="24"/>
          <w:shd w:val="clear" w:color="auto" w:fill="FFFFFF"/>
        </w:rPr>
        <w:t>Diğer giderler; fonun işletilmesine ilişkin yazılım, bağımsız denetim gibi cari giderler, işsizlik sigortası ödemeleri ile aktif işgücü programlarına ilişkin prim ve vergi ödemeleri, istihdamın teşvik edilmesine ilişkin çeşitli yasal düzenlemelerden dolayı fondan ödenen işçi ve işveren sigorta prim tutarları, özlük hakları fondan karşılanan personele ilişkin giderler, mahkeme ve avukat ücretleri ile fona fazladan ödendiği tespit edilen ceza gibi gelirlerin iadelerinden oluşmaktadır.</w:t>
      </w:r>
      <w:proofErr w:type="gramEnd"/>
    </w:p>
    <w:p w:rsidR="003148E9" w:rsidRPr="008C32D5" w:rsidRDefault="003148E9" w:rsidP="008C32D5">
      <w:pPr>
        <w:pStyle w:val="ListeParagraf"/>
        <w:shd w:val="clear" w:color="auto" w:fill="FFFFFF"/>
        <w:spacing w:after="0" w:line="240" w:lineRule="auto"/>
        <w:ind w:left="964"/>
        <w:jc w:val="both"/>
        <w:rPr>
          <w:rFonts w:ascii="Times New Roman" w:hAnsi="Times New Roman" w:cs="Times New Roman"/>
          <w:i/>
          <w:sz w:val="24"/>
          <w:szCs w:val="24"/>
          <w:shd w:val="clear" w:color="auto" w:fill="FFFFFF"/>
        </w:rPr>
      </w:pPr>
    </w:p>
    <w:p w:rsidR="008C32D5" w:rsidRPr="001F5B6C" w:rsidRDefault="00C91325" w:rsidP="008C32D5">
      <w:pPr>
        <w:spacing w:after="0"/>
        <w:jc w:val="both"/>
        <w:rPr>
          <w:rFonts w:ascii="Times New Roman" w:hAnsi="Times New Roman" w:cs="Times New Roman"/>
          <w:b/>
          <w:sz w:val="24"/>
          <w:szCs w:val="24"/>
        </w:rPr>
      </w:pPr>
      <w:r>
        <w:rPr>
          <w:rFonts w:ascii="Times New Roman" w:hAnsi="Times New Roman" w:cs="Times New Roman"/>
          <w:b/>
          <w:sz w:val="24"/>
          <w:szCs w:val="24"/>
        </w:rPr>
        <w:t>Tablo 4</w:t>
      </w:r>
      <w:r w:rsidR="008C32D5" w:rsidRPr="00577B2A">
        <w:rPr>
          <w:rFonts w:ascii="Times New Roman" w:hAnsi="Times New Roman" w:cs="Times New Roman"/>
          <w:b/>
          <w:sz w:val="24"/>
          <w:szCs w:val="24"/>
        </w:rPr>
        <w:t xml:space="preserve">: İşsizlik Ödeneği ve Bölgesel Kalkınma </w:t>
      </w:r>
      <w:r w:rsidR="008C32D5">
        <w:rPr>
          <w:rFonts w:ascii="Times New Roman" w:hAnsi="Times New Roman" w:cs="Times New Roman"/>
          <w:b/>
          <w:sz w:val="24"/>
          <w:szCs w:val="24"/>
        </w:rPr>
        <w:t>Giderleri Dışında Yapılan Giderler</w:t>
      </w:r>
      <w:r w:rsidR="008C32D5" w:rsidRPr="00577B2A">
        <w:rPr>
          <w:rFonts w:ascii="Times New Roman" w:hAnsi="Times New Roman" w:cs="Times New Roman"/>
          <w:b/>
          <w:sz w:val="24"/>
          <w:szCs w:val="24"/>
        </w:rPr>
        <w:t xml:space="preserve"> </w:t>
      </w:r>
    </w:p>
    <w:tbl>
      <w:tblPr>
        <w:tblStyle w:val="TabloKlavuzu"/>
        <w:tblW w:w="9214" w:type="dxa"/>
        <w:tblInd w:w="250" w:type="dxa"/>
        <w:tblLook w:val="04A0" w:firstRow="1" w:lastRow="0" w:firstColumn="1" w:lastColumn="0" w:noHBand="0" w:noVBand="1"/>
      </w:tblPr>
      <w:tblGrid>
        <w:gridCol w:w="1303"/>
        <w:gridCol w:w="2091"/>
        <w:gridCol w:w="1897"/>
        <w:gridCol w:w="2222"/>
        <w:gridCol w:w="1701"/>
      </w:tblGrid>
      <w:tr w:rsidR="008C32D5" w:rsidRPr="00841AE3" w:rsidTr="00C91325">
        <w:trPr>
          <w:trHeight w:val="743"/>
        </w:trPr>
        <w:tc>
          <w:tcPr>
            <w:tcW w:w="1303" w:type="dxa"/>
            <w:vMerge w:val="restart"/>
            <w:hideMark/>
          </w:tcPr>
          <w:p w:rsidR="008C32D5" w:rsidRPr="00841AE3" w:rsidRDefault="008C32D5" w:rsidP="005335C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41AE3">
              <w:rPr>
                <w:rFonts w:ascii="Times New Roman" w:hAnsi="Times New Roman" w:cs="Times New Roman"/>
                <w:b/>
                <w:bCs/>
                <w:sz w:val="24"/>
                <w:szCs w:val="24"/>
              </w:rPr>
              <w:t>Yıllar</w:t>
            </w:r>
          </w:p>
        </w:tc>
        <w:tc>
          <w:tcPr>
            <w:tcW w:w="2091" w:type="dxa"/>
            <w:vMerge w:val="restart"/>
            <w:hideMark/>
          </w:tcPr>
          <w:p w:rsidR="008C32D5" w:rsidRPr="00841AE3" w:rsidRDefault="008C32D5" w:rsidP="005335C6">
            <w:pPr>
              <w:jc w:val="both"/>
              <w:rPr>
                <w:rFonts w:ascii="Times New Roman" w:hAnsi="Times New Roman" w:cs="Times New Roman"/>
                <w:b/>
                <w:bCs/>
                <w:sz w:val="24"/>
                <w:szCs w:val="24"/>
              </w:rPr>
            </w:pPr>
            <w:r w:rsidRPr="00841AE3">
              <w:rPr>
                <w:rFonts w:ascii="Times New Roman" w:hAnsi="Times New Roman" w:cs="Times New Roman"/>
                <w:b/>
                <w:bCs/>
                <w:sz w:val="24"/>
                <w:szCs w:val="24"/>
              </w:rPr>
              <w:t>GSS Ödemeleri</w:t>
            </w:r>
          </w:p>
        </w:tc>
        <w:tc>
          <w:tcPr>
            <w:tcW w:w="1897" w:type="dxa"/>
            <w:vMerge w:val="restart"/>
            <w:hideMark/>
          </w:tcPr>
          <w:p w:rsidR="008C32D5" w:rsidRPr="00841AE3" w:rsidRDefault="008C32D5" w:rsidP="005335C6">
            <w:pPr>
              <w:jc w:val="both"/>
              <w:rPr>
                <w:rFonts w:ascii="Times New Roman" w:hAnsi="Times New Roman" w:cs="Times New Roman"/>
                <w:b/>
                <w:bCs/>
                <w:sz w:val="24"/>
                <w:szCs w:val="24"/>
              </w:rPr>
            </w:pPr>
            <w:r w:rsidRPr="00841AE3">
              <w:rPr>
                <w:rFonts w:ascii="Times New Roman" w:hAnsi="Times New Roman" w:cs="Times New Roman"/>
                <w:b/>
                <w:bCs/>
                <w:sz w:val="24"/>
                <w:szCs w:val="24"/>
              </w:rPr>
              <w:t>Eğitim Giderleri</w:t>
            </w:r>
          </w:p>
        </w:tc>
        <w:tc>
          <w:tcPr>
            <w:tcW w:w="2222" w:type="dxa"/>
            <w:vMerge w:val="restart"/>
            <w:hideMark/>
          </w:tcPr>
          <w:p w:rsidR="008C32D5" w:rsidRPr="00841AE3" w:rsidRDefault="008C32D5" w:rsidP="005335C6">
            <w:pPr>
              <w:rPr>
                <w:rFonts w:ascii="Times New Roman" w:hAnsi="Times New Roman" w:cs="Times New Roman"/>
                <w:b/>
                <w:bCs/>
                <w:sz w:val="24"/>
                <w:szCs w:val="24"/>
              </w:rPr>
            </w:pPr>
            <w:r w:rsidRPr="00841AE3">
              <w:rPr>
                <w:rFonts w:ascii="Times New Roman" w:hAnsi="Times New Roman" w:cs="Times New Roman"/>
                <w:b/>
                <w:bCs/>
                <w:sz w:val="24"/>
                <w:szCs w:val="24"/>
              </w:rPr>
              <w:t>Yönetim ve Diğer Giderler</w:t>
            </w:r>
          </w:p>
        </w:tc>
        <w:tc>
          <w:tcPr>
            <w:tcW w:w="1701" w:type="dxa"/>
            <w:vMerge w:val="restart"/>
            <w:hideMark/>
          </w:tcPr>
          <w:p w:rsidR="008C32D5" w:rsidRPr="00841AE3" w:rsidRDefault="008C32D5" w:rsidP="005335C6">
            <w:pPr>
              <w:jc w:val="both"/>
              <w:rPr>
                <w:rFonts w:ascii="Times New Roman" w:hAnsi="Times New Roman" w:cs="Times New Roman"/>
                <w:b/>
                <w:bCs/>
                <w:sz w:val="24"/>
                <w:szCs w:val="24"/>
              </w:rPr>
            </w:pPr>
            <w:r w:rsidRPr="00841AE3">
              <w:rPr>
                <w:rFonts w:ascii="Times New Roman" w:hAnsi="Times New Roman" w:cs="Times New Roman"/>
                <w:b/>
                <w:bCs/>
                <w:sz w:val="24"/>
                <w:szCs w:val="24"/>
              </w:rPr>
              <w:t>Teşvik Giderleri</w:t>
            </w:r>
          </w:p>
        </w:tc>
      </w:tr>
      <w:tr w:rsidR="008C32D5" w:rsidRPr="00841AE3" w:rsidTr="00C91325">
        <w:trPr>
          <w:trHeight w:val="276"/>
        </w:trPr>
        <w:tc>
          <w:tcPr>
            <w:tcW w:w="1303" w:type="dxa"/>
            <w:vMerge/>
            <w:hideMark/>
          </w:tcPr>
          <w:p w:rsidR="008C32D5" w:rsidRPr="00841AE3" w:rsidRDefault="008C32D5" w:rsidP="005335C6">
            <w:pPr>
              <w:jc w:val="both"/>
              <w:rPr>
                <w:rFonts w:ascii="Times New Roman" w:hAnsi="Times New Roman" w:cs="Times New Roman"/>
                <w:b/>
                <w:bCs/>
                <w:sz w:val="24"/>
                <w:szCs w:val="24"/>
              </w:rPr>
            </w:pPr>
          </w:p>
        </w:tc>
        <w:tc>
          <w:tcPr>
            <w:tcW w:w="2091" w:type="dxa"/>
            <w:vMerge/>
            <w:hideMark/>
          </w:tcPr>
          <w:p w:rsidR="008C32D5" w:rsidRPr="00841AE3" w:rsidRDefault="008C32D5" w:rsidP="005335C6">
            <w:pPr>
              <w:jc w:val="both"/>
              <w:rPr>
                <w:rFonts w:ascii="Times New Roman" w:hAnsi="Times New Roman" w:cs="Times New Roman"/>
                <w:b/>
                <w:bCs/>
                <w:sz w:val="24"/>
                <w:szCs w:val="24"/>
              </w:rPr>
            </w:pPr>
          </w:p>
        </w:tc>
        <w:tc>
          <w:tcPr>
            <w:tcW w:w="1897" w:type="dxa"/>
            <w:vMerge/>
            <w:hideMark/>
          </w:tcPr>
          <w:p w:rsidR="008C32D5" w:rsidRPr="00841AE3" w:rsidRDefault="008C32D5" w:rsidP="005335C6">
            <w:pPr>
              <w:jc w:val="both"/>
              <w:rPr>
                <w:rFonts w:ascii="Times New Roman" w:hAnsi="Times New Roman" w:cs="Times New Roman"/>
                <w:b/>
                <w:bCs/>
                <w:sz w:val="24"/>
                <w:szCs w:val="24"/>
              </w:rPr>
            </w:pPr>
          </w:p>
        </w:tc>
        <w:tc>
          <w:tcPr>
            <w:tcW w:w="2222" w:type="dxa"/>
            <w:vMerge/>
            <w:hideMark/>
          </w:tcPr>
          <w:p w:rsidR="008C32D5" w:rsidRPr="00841AE3" w:rsidRDefault="008C32D5" w:rsidP="005335C6">
            <w:pPr>
              <w:jc w:val="both"/>
              <w:rPr>
                <w:rFonts w:ascii="Times New Roman" w:hAnsi="Times New Roman" w:cs="Times New Roman"/>
                <w:b/>
                <w:bCs/>
                <w:sz w:val="24"/>
                <w:szCs w:val="24"/>
              </w:rPr>
            </w:pPr>
          </w:p>
        </w:tc>
        <w:tc>
          <w:tcPr>
            <w:tcW w:w="1701" w:type="dxa"/>
            <w:vMerge/>
            <w:hideMark/>
          </w:tcPr>
          <w:p w:rsidR="008C32D5" w:rsidRPr="00841AE3" w:rsidRDefault="008C32D5" w:rsidP="005335C6">
            <w:pPr>
              <w:jc w:val="both"/>
              <w:rPr>
                <w:rFonts w:ascii="Times New Roman" w:hAnsi="Times New Roman" w:cs="Times New Roman"/>
                <w:b/>
                <w:bCs/>
                <w:sz w:val="24"/>
                <w:szCs w:val="24"/>
              </w:rPr>
            </w:pP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2000</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3</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2001</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1.904</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2002</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7.462</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88</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2.676</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2003</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24.040</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3.392</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2004</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37.829</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6.126</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2005</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45.570</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13.459</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2006</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58.772</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12.872</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2007</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63.173</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20.039</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2008</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86.201</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14.121</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20.974</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2009</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276.605</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221.597</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212.372</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75</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2010</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192.639</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377.636</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102.141</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0</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2011</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164.339</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345.897</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77.971</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225.308</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2012</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235.089</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1.096.394</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172.169</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142.583</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2013</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306.337</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1.123.169</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240.762</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522.162</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2014</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389.663</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1.344.967</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220.982</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648.489</w:t>
            </w:r>
          </w:p>
        </w:tc>
      </w:tr>
      <w:tr w:rsidR="008C32D5" w:rsidRPr="00841AE3" w:rsidTr="00C91325">
        <w:trPr>
          <w:trHeight w:val="263"/>
        </w:trPr>
        <w:tc>
          <w:tcPr>
            <w:tcW w:w="1303"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Toplam</w:t>
            </w:r>
          </w:p>
        </w:tc>
        <w:tc>
          <w:tcPr>
            <w:tcW w:w="209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1.887.759</w:t>
            </w:r>
          </w:p>
        </w:tc>
        <w:tc>
          <w:tcPr>
            <w:tcW w:w="1897"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4.523.869</w:t>
            </w:r>
          </w:p>
        </w:tc>
        <w:tc>
          <w:tcPr>
            <w:tcW w:w="2222"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1.107.841</w:t>
            </w:r>
          </w:p>
        </w:tc>
        <w:tc>
          <w:tcPr>
            <w:tcW w:w="1701" w:type="dxa"/>
            <w:hideMark/>
          </w:tcPr>
          <w:p w:rsidR="008C32D5" w:rsidRPr="00841AE3" w:rsidRDefault="008C32D5" w:rsidP="00C91325">
            <w:pPr>
              <w:jc w:val="center"/>
              <w:rPr>
                <w:rFonts w:ascii="Times New Roman" w:hAnsi="Times New Roman" w:cs="Times New Roman"/>
                <w:sz w:val="24"/>
                <w:szCs w:val="24"/>
              </w:rPr>
            </w:pPr>
            <w:r w:rsidRPr="00841AE3">
              <w:rPr>
                <w:rFonts w:ascii="Times New Roman" w:hAnsi="Times New Roman" w:cs="Times New Roman"/>
                <w:sz w:val="24"/>
                <w:szCs w:val="24"/>
              </w:rPr>
              <w:t>1.538.616</w:t>
            </w:r>
          </w:p>
        </w:tc>
      </w:tr>
    </w:tbl>
    <w:p w:rsidR="00DA4567" w:rsidRDefault="00DA4567" w:rsidP="008C32D5">
      <w:pPr>
        <w:jc w:val="both"/>
        <w:rPr>
          <w:rFonts w:ascii="Times New Roman" w:hAnsi="Times New Roman" w:cs="Times New Roman"/>
          <w:sz w:val="20"/>
          <w:szCs w:val="24"/>
        </w:rPr>
      </w:pPr>
    </w:p>
    <w:p w:rsidR="008C32D5" w:rsidRDefault="008C32D5" w:rsidP="008C32D5">
      <w:pPr>
        <w:jc w:val="both"/>
        <w:rPr>
          <w:rFonts w:ascii="Times New Roman" w:hAnsi="Times New Roman" w:cs="Times New Roman"/>
          <w:sz w:val="20"/>
          <w:szCs w:val="24"/>
        </w:rPr>
      </w:pPr>
      <w:r w:rsidRPr="00577B2A">
        <w:rPr>
          <w:rFonts w:ascii="Times New Roman" w:hAnsi="Times New Roman" w:cs="Times New Roman"/>
          <w:sz w:val="20"/>
          <w:szCs w:val="24"/>
        </w:rPr>
        <w:t>Kaynak:</w:t>
      </w:r>
      <w:r w:rsidR="000D33F1">
        <w:rPr>
          <w:rFonts w:ascii="Times New Roman" w:hAnsi="Times New Roman" w:cs="Times New Roman"/>
          <w:sz w:val="20"/>
          <w:szCs w:val="24"/>
        </w:rPr>
        <w:t xml:space="preserve"> </w:t>
      </w:r>
      <w:r w:rsidRPr="00577B2A">
        <w:rPr>
          <w:rFonts w:ascii="Times New Roman" w:hAnsi="Times New Roman" w:cs="Times New Roman"/>
          <w:sz w:val="20"/>
          <w:szCs w:val="24"/>
        </w:rPr>
        <w:t xml:space="preserve">Türkiye İş Kurumu Genel Müdürlüğü İşsizlik Sigortası Fonu 2014 Yılı </w:t>
      </w:r>
      <w:proofErr w:type="spellStart"/>
      <w:r w:rsidRPr="00577B2A">
        <w:rPr>
          <w:rFonts w:ascii="Times New Roman" w:hAnsi="Times New Roman" w:cs="Times New Roman"/>
          <w:sz w:val="20"/>
          <w:szCs w:val="24"/>
        </w:rPr>
        <w:t>Aktüeryal</w:t>
      </w:r>
      <w:proofErr w:type="spellEnd"/>
      <w:r w:rsidRPr="00577B2A">
        <w:rPr>
          <w:rFonts w:ascii="Times New Roman" w:hAnsi="Times New Roman" w:cs="Times New Roman"/>
          <w:sz w:val="20"/>
          <w:szCs w:val="24"/>
        </w:rPr>
        <w:t xml:space="preserve"> Değerlendirme Raporu Fon'un Yıllara Göre Gelir-Gider Tablosundan Derlenmiştir</w:t>
      </w:r>
    </w:p>
    <w:p w:rsidR="0045315A" w:rsidRDefault="0045315A" w:rsidP="00577B2A">
      <w:pPr>
        <w:jc w:val="both"/>
        <w:rPr>
          <w:rFonts w:ascii="Times New Roman" w:hAnsi="Times New Roman" w:cs="Times New Roman"/>
          <w:sz w:val="20"/>
          <w:szCs w:val="24"/>
        </w:rPr>
      </w:pPr>
    </w:p>
    <w:p w:rsidR="00DA4567" w:rsidRDefault="00DA4567" w:rsidP="00577B2A">
      <w:pPr>
        <w:jc w:val="both"/>
        <w:rPr>
          <w:rFonts w:ascii="Times New Roman" w:hAnsi="Times New Roman" w:cs="Times New Roman"/>
          <w:sz w:val="20"/>
          <w:szCs w:val="24"/>
        </w:rPr>
      </w:pPr>
    </w:p>
    <w:p w:rsidR="00DA4567" w:rsidRDefault="00DA4567" w:rsidP="00577B2A">
      <w:pPr>
        <w:jc w:val="both"/>
        <w:rPr>
          <w:rFonts w:ascii="Times New Roman" w:hAnsi="Times New Roman" w:cs="Times New Roman"/>
          <w:sz w:val="20"/>
          <w:szCs w:val="24"/>
        </w:rPr>
      </w:pPr>
    </w:p>
    <w:p w:rsidR="00DA4567" w:rsidRDefault="00DA4567" w:rsidP="00577B2A">
      <w:pPr>
        <w:jc w:val="both"/>
        <w:rPr>
          <w:rFonts w:ascii="Times New Roman" w:hAnsi="Times New Roman" w:cs="Times New Roman"/>
          <w:sz w:val="20"/>
          <w:szCs w:val="24"/>
        </w:rPr>
      </w:pPr>
    </w:p>
    <w:p w:rsidR="00DA4567" w:rsidRDefault="00DA4567" w:rsidP="00577B2A">
      <w:pPr>
        <w:jc w:val="both"/>
        <w:rPr>
          <w:rFonts w:ascii="Times New Roman" w:hAnsi="Times New Roman" w:cs="Times New Roman"/>
          <w:sz w:val="20"/>
          <w:szCs w:val="24"/>
        </w:rPr>
      </w:pPr>
    </w:p>
    <w:p w:rsidR="00DA4567" w:rsidRPr="00D615BA" w:rsidRDefault="00DA4567" w:rsidP="00577B2A">
      <w:pPr>
        <w:jc w:val="both"/>
        <w:rPr>
          <w:rFonts w:ascii="Times New Roman" w:hAnsi="Times New Roman" w:cs="Times New Roman"/>
          <w:sz w:val="20"/>
          <w:szCs w:val="24"/>
        </w:rPr>
      </w:pPr>
    </w:p>
    <w:p w:rsidR="005D7D03" w:rsidRDefault="00515806" w:rsidP="00515806">
      <w:pPr>
        <w:pStyle w:val="ListeParagraf"/>
        <w:numPr>
          <w:ilvl w:val="0"/>
          <w:numId w:val="8"/>
        </w:numPr>
        <w:jc w:val="both"/>
        <w:rPr>
          <w:rFonts w:ascii="Times New Roman" w:hAnsi="Times New Roman" w:cs="Times New Roman"/>
          <w:b/>
          <w:sz w:val="24"/>
          <w:szCs w:val="24"/>
        </w:rPr>
      </w:pPr>
      <w:r w:rsidRPr="00515806">
        <w:rPr>
          <w:rFonts w:ascii="Times New Roman" w:hAnsi="Times New Roman" w:cs="Times New Roman"/>
          <w:b/>
          <w:sz w:val="24"/>
          <w:szCs w:val="24"/>
        </w:rPr>
        <w:lastRenderedPageBreak/>
        <w:t xml:space="preserve">SONUÇ: </w:t>
      </w:r>
    </w:p>
    <w:p w:rsidR="00CB4A40" w:rsidRDefault="00EE3DB2" w:rsidP="00C85FDD">
      <w:pPr>
        <w:ind w:firstLine="360"/>
        <w:jc w:val="both"/>
        <w:rPr>
          <w:rFonts w:ascii="Times New Roman" w:hAnsi="Times New Roman" w:cs="Times New Roman"/>
          <w:sz w:val="24"/>
          <w:szCs w:val="24"/>
        </w:rPr>
      </w:pPr>
      <w:r>
        <w:rPr>
          <w:rFonts w:ascii="Times New Roman" w:hAnsi="Times New Roman" w:cs="Times New Roman"/>
          <w:sz w:val="24"/>
          <w:szCs w:val="24"/>
        </w:rPr>
        <w:t xml:space="preserve">Ülkemizin önemli </w:t>
      </w:r>
      <w:r w:rsidRPr="00203365">
        <w:rPr>
          <w:rFonts w:ascii="Times New Roman" w:hAnsi="Times New Roman" w:cs="Times New Roman"/>
          <w:sz w:val="24"/>
          <w:szCs w:val="24"/>
        </w:rPr>
        <w:t>bir gerçeği, işsizlik olgusudur. Yeterli bir iş gü</w:t>
      </w:r>
      <w:r>
        <w:rPr>
          <w:rFonts w:ascii="Times New Roman" w:hAnsi="Times New Roman" w:cs="Times New Roman"/>
          <w:sz w:val="24"/>
          <w:szCs w:val="24"/>
        </w:rPr>
        <w:t xml:space="preserve">vencesi olmayan ülkemizde, </w:t>
      </w:r>
      <w:r w:rsidRPr="00203365">
        <w:rPr>
          <w:rFonts w:ascii="Times New Roman" w:hAnsi="Times New Roman" w:cs="Times New Roman"/>
          <w:sz w:val="24"/>
          <w:szCs w:val="24"/>
        </w:rPr>
        <w:t>pek çok sebepten dolayı insanlarımız işlerini kaybe</w:t>
      </w:r>
      <w:r w:rsidR="00F701BB">
        <w:rPr>
          <w:rFonts w:ascii="Times New Roman" w:hAnsi="Times New Roman" w:cs="Times New Roman"/>
          <w:sz w:val="24"/>
          <w:szCs w:val="24"/>
        </w:rPr>
        <w:t>tmektedir. İşsizlik sigortasının amacı da</w:t>
      </w:r>
      <w:r w:rsidR="00515806" w:rsidRPr="00D615BA">
        <w:rPr>
          <w:rFonts w:ascii="Times New Roman" w:hAnsi="Times New Roman" w:cs="Times New Roman"/>
          <w:sz w:val="24"/>
          <w:szCs w:val="24"/>
        </w:rPr>
        <w:t xml:space="preserve"> işsiz kalan sigortalının uğradığı gelir kaybını kısmen de olsa karşılayarak kendi ve ailesi</w:t>
      </w:r>
      <w:r w:rsidR="00F70ED6" w:rsidRPr="00D615BA">
        <w:rPr>
          <w:rFonts w:ascii="Times New Roman" w:hAnsi="Times New Roman" w:cs="Times New Roman"/>
          <w:sz w:val="24"/>
          <w:szCs w:val="24"/>
        </w:rPr>
        <w:t>nin zor duruma düşm</w:t>
      </w:r>
      <w:r w:rsidR="00C823D2">
        <w:rPr>
          <w:rFonts w:ascii="Times New Roman" w:hAnsi="Times New Roman" w:cs="Times New Roman"/>
          <w:sz w:val="24"/>
          <w:szCs w:val="24"/>
        </w:rPr>
        <w:t>esini önlemek</w:t>
      </w:r>
      <w:r w:rsidR="00F70ED6" w:rsidRPr="00D615BA">
        <w:rPr>
          <w:rFonts w:ascii="Times New Roman" w:hAnsi="Times New Roman" w:cs="Times New Roman"/>
          <w:sz w:val="24"/>
          <w:szCs w:val="24"/>
        </w:rPr>
        <w:t xml:space="preserve">tir. </w:t>
      </w:r>
    </w:p>
    <w:p w:rsidR="0045315A" w:rsidRDefault="00F701BB" w:rsidP="00C85FDD">
      <w:pPr>
        <w:ind w:firstLine="360"/>
        <w:jc w:val="both"/>
        <w:rPr>
          <w:rFonts w:ascii="Times New Roman" w:hAnsi="Times New Roman" w:cs="Times New Roman"/>
          <w:sz w:val="24"/>
          <w:szCs w:val="24"/>
        </w:rPr>
      </w:pPr>
      <w:r>
        <w:rPr>
          <w:rFonts w:ascii="Times New Roman" w:hAnsi="Times New Roman" w:cs="Times New Roman"/>
          <w:sz w:val="24"/>
          <w:szCs w:val="24"/>
        </w:rPr>
        <w:t>Ancak ne yazık ki, ülkemizde işsiz sayısının ve işsizlik süresinin fazla olmasına karşın</w:t>
      </w:r>
      <w:r w:rsidR="00CB4A40" w:rsidRPr="00D615BA">
        <w:rPr>
          <w:rFonts w:ascii="Times New Roman" w:hAnsi="Times New Roman" w:cs="Times New Roman"/>
          <w:sz w:val="24"/>
          <w:szCs w:val="24"/>
        </w:rPr>
        <w:t xml:space="preserve"> işsizlik ödeneğinin hesaplanma şekli, işsizlik fonundaki paranın işsizlik ödeneğine ayrılan kısmının az olması dahası işsizler için kullanılması gereken fonun büyük bir kısmının bölgesel kalkınma giderleri için kullanılması işsizlik sigortas</w:t>
      </w:r>
      <w:r w:rsidR="00CB4A40">
        <w:rPr>
          <w:rFonts w:ascii="Times New Roman" w:hAnsi="Times New Roman" w:cs="Times New Roman"/>
          <w:sz w:val="24"/>
          <w:szCs w:val="24"/>
        </w:rPr>
        <w:t>ının işçi lehine kullanılmadığını göstermektedir. Oysaki</w:t>
      </w:r>
      <w:r w:rsidR="00D32630" w:rsidRPr="00203365">
        <w:rPr>
          <w:rFonts w:ascii="Times New Roman" w:hAnsi="Times New Roman" w:cs="Times New Roman"/>
          <w:sz w:val="24"/>
          <w:szCs w:val="24"/>
        </w:rPr>
        <w:t xml:space="preserve"> bir fon h</w:t>
      </w:r>
      <w:r w:rsidR="00D32630">
        <w:rPr>
          <w:rFonts w:ascii="Times New Roman" w:hAnsi="Times New Roman" w:cs="Times New Roman"/>
          <w:sz w:val="24"/>
          <w:szCs w:val="24"/>
        </w:rPr>
        <w:t xml:space="preserve">angi amaçlar için kurulmuş ise, </w:t>
      </w:r>
      <w:r w:rsidR="00D32630" w:rsidRPr="00203365">
        <w:rPr>
          <w:rFonts w:ascii="Times New Roman" w:hAnsi="Times New Roman" w:cs="Times New Roman"/>
          <w:sz w:val="24"/>
          <w:szCs w:val="24"/>
        </w:rPr>
        <w:t>elde edilen kaynaklar o amaç doğrultus</w:t>
      </w:r>
      <w:r w:rsidR="00D32630">
        <w:rPr>
          <w:rFonts w:ascii="Times New Roman" w:hAnsi="Times New Roman" w:cs="Times New Roman"/>
          <w:sz w:val="24"/>
          <w:szCs w:val="24"/>
        </w:rPr>
        <w:t>unda kullanılmalıdır.</w:t>
      </w:r>
      <w:r w:rsidR="00CB4A40">
        <w:rPr>
          <w:rFonts w:ascii="Times New Roman" w:hAnsi="Times New Roman" w:cs="Times New Roman"/>
          <w:sz w:val="24"/>
          <w:szCs w:val="24"/>
        </w:rPr>
        <w:t xml:space="preserve"> Bu nedenle ö</w:t>
      </w:r>
      <w:r w:rsidR="00DD2F54">
        <w:rPr>
          <w:rFonts w:ascii="Times New Roman" w:hAnsi="Times New Roman" w:cs="Times New Roman"/>
          <w:sz w:val="24"/>
          <w:szCs w:val="24"/>
        </w:rPr>
        <w:t xml:space="preserve">ncelikli olarak talebimiz, herkes için güvenceli iş ve güvenceli istihdam </w:t>
      </w:r>
      <w:r w:rsidR="00CB4A40">
        <w:rPr>
          <w:rFonts w:ascii="Times New Roman" w:hAnsi="Times New Roman" w:cs="Times New Roman"/>
          <w:sz w:val="24"/>
          <w:szCs w:val="24"/>
        </w:rPr>
        <w:t>koşullarının yaratılması ve İşsizlik Sigorta Fonu’nun amaç dışı kullanılmasının engellenmesidir.</w:t>
      </w:r>
      <w:r w:rsidR="00DD2F54">
        <w:rPr>
          <w:rFonts w:ascii="Times New Roman" w:hAnsi="Times New Roman" w:cs="Times New Roman"/>
          <w:sz w:val="24"/>
          <w:szCs w:val="24"/>
        </w:rPr>
        <w:t xml:space="preserve"> Sosyal devlet ilkesi gereği hükümetlerin tam istihdamın sağlandığı çalışma koşulları oluşturup işsizliği önleyici ve istihdamı koruyucu politikaları hayata geçirmesi gerekir. Bu taleplerimiz ile beraber;</w:t>
      </w:r>
    </w:p>
    <w:p w:rsidR="00567D08" w:rsidRDefault="00567D08" w:rsidP="00567D08">
      <w:pPr>
        <w:pStyle w:val="ListeParagraf"/>
        <w:numPr>
          <w:ilvl w:val="0"/>
          <w:numId w:val="10"/>
        </w:numPr>
        <w:jc w:val="both"/>
        <w:rPr>
          <w:rFonts w:ascii="Times New Roman" w:hAnsi="Times New Roman" w:cs="Times New Roman"/>
          <w:sz w:val="24"/>
          <w:szCs w:val="24"/>
        </w:rPr>
      </w:pPr>
      <w:r w:rsidRPr="00567D08">
        <w:rPr>
          <w:rFonts w:ascii="Times New Roman" w:hAnsi="Times New Roman" w:cs="Times New Roman"/>
          <w:sz w:val="24"/>
          <w:szCs w:val="24"/>
        </w:rPr>
        <w:t>Birçok ülkede işsizlik sigortasının sona ermesi ile devam eden iş arama süreçlerinde işsizin mağdur olmaması için çalışma süreleri ve prim ödeme zorunluluğu olmadan, finansmanının</w:t>
      </w:r>
      <w:r>
        <w:rPr>
          <w:rFonts w:ascii="Times New Roman" w:hAnsi="Times New Roman" w:cs="Times New Roman"/>
          <w:sz w:val="24"/>
          <w:szCs w:val="24"/>
        </w:rPr>
        <w:t xml:space="preserve"> devlet tarafından karşılandığı </w:t>
      </w:r>
      <w:r w:rsidRPr="00567D08">
        <w:rPr>
          <w:rFonts w:ascii="Times New Roman" w:hAnsi="Times New Roman" w:cs="Times New Roman"/>
          <w:sz w:val="24"/>
          <w:szCs w:val="24"/>
        </w:rPr>
        <w:t xml:space="preserve">işsizlik yardımı uygulaması hayata geçirilmelidir. </w:t>
      </w:r>
    </w:p>
    <w:p w:rsidR="00E82682" w:rsidRDefault="00E82682" w:rsidP="00E82682">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İşsizlik yardımı uygulamasına geçilene kadar işsizlik ödeneğinden faydalanma süresinin, işsizin iş bulacağı süreye kadar uzatılmasını istiyoruz. </w:t>
      </w:r>
    </w:p>
    <w:p w:rsidR="00B96E66" w:rsidRPr="00B96E66" w:rsidRDefault="00B96E66" w:rsidP="00B96E66">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İşsizlik sigortası ödeneğinin işsizlerin insanca yaşayabileceği bir ücret düzeyine çıkartılmasını istiyoruz. </w:t>
      </w:r>
    </w:p>
    <w:p w:rsidR="00E82682" w:rsidRPr="00E82682" w:rsidRDefault="00E82682" w:rsidP="00E82682">
      <w:pPr>
        <w:pStyle w:val="ListeParagraf"/>
        <w:numPr>
          <w:ilvl w:val="0"/>
          <w:numId w:val="10"/>
        </w:numPr>
        <w:jc w:val="both"/>
        <w:rPr>
          <w:rFonts w:ascii="Times New Roman" w:hAnsi="Times New Roman" w:cs="Times New Roman"/>
          <w:sz w:val="24"/>
          <w:szCs w:val="24"/>
        </w:rPr>
      </w:pPr>
      <w:r w:rsidRPr="00567D08">
        <w:rPr>
          <w:rFonts w:ascii="Times New Roman" w:hAnsi="Times New Roman" w:cs="Times New Roman"/>
          <w:sz w:val="24"/>
          <w:szCs w:val="24"/>
        </w:rPr>
        <w:t xml:space="preserve">İşsizlik Sigortası Fonu’nda toplanan gelirin işsizliği önleyici ve istihdamı artırıcı politikalara ayrılması istiyoruz. </w:t>
      </w:r>
    </w:p>
    <w:p w:rsidR="00034050" w:rsidRDefault="00034050" w:rsidP="0003405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İşsizlik ödeneğinden yararlanma koşullarının daha çok işsizi kapsayacak bir şekilde yeniden düzenlenmesini istiyoruz.</w:t>
      </w:r>
    </w:p>
    <w:p w:rsidR="00865637" w:rsidRDefault="00865637" w:rsidP="00034050">
      <w:pPr>
        <w:pStyle w:val="ListeParagraf"/>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İşsizlik ödeneği başvuru süresinin uzatılmasını ya da başvuru süresi dışında başvuru yapıldığında </w:t>
      </w:r>
      <w:r w:rsidR="00DD2F54">
        <w:rPr>
          <w:rFonts w:ascii="Times New Roman" w:hAnsi="Times New Roman" w:cs="Times New Roman"/>
          <w:sz w:val="24"/>
          <w:szCs w:val="24"/>
        </w:rPr>
        <w:t>takdirde</w:t>
      </w:r>
      <w:r>
        <w:rPr>
          <w:rFonts w:ascii="Times New Roman" w:hAnsi="Times New Roman" w:cs="Times New Roman"/>
          <w:sz w:val="24"/>
          <w:szCs w:val="24"/>
        </w:rPr>
        <w:t xml:space="preserve"> ücret kesintisi yapılmamasını istiyoruz. </w:t>
      </w:r>
    </w:p>
    <w:p w:rsidR="0045315A" w:rsidRPr="00D615BA" w:rsidRDefault="0045315A" w:rsidP="00D615BA">
      <w:pPr>
        <w:pStyle w:val="ListeParagraf"/>
        <w:ind w:left="0"/>
        <w:jc w:val="both"/>
        <w:rPr>
          <w:rFonts w:ascii="Times New Roman" w:hAnsi="Times New Roman" w:cs="Times New Roman"/>
          <w:sz w:val="24"/>
          <w:szCs w:val="24"/>
        </w:rPr>
      </w:pPr>
    </w:p>
    <w:p w:rsidR="004A1D6F" w:rsidRPr="00577B2A" w:rsidRDefault="004A1D6F" w:rsidP="00C91325">
      <w:pPr>
        <w:jc w:val="both"/>
        <w:rPr>
          <w:rFonts w:ascii="Times New Roman" w:hAnsi="Times New Roman" w:cs="Times New Roman"/>
          <w:sz w:val="24"/>
          <w:szCs w:val="24"/>
        </w:rPr>
      </w:pPr>
    </w:p>
    <w:sectPr w:rsidR="004A1D6F" w:rsidRPr="00577B2A" w:rsidSect="00841AE3">
      <w:footerReference w:type="default" r:id="rId9"/>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2DE" w:rsidRDefault="00D842DE" w:rsidP="00F70ED6">
      <w:pPr>
        <w:spacing w:after="0" w:line="240" w:lineRule="auto"/>
      </w:pPr>
      <w:r>
        <w:separator/>
      </w:r>
    </w:p>
  </w:endnote>
  <w:endnote w:type="continuationSeparator" w:id="0">
    <w:p w:rsidR="00D842DE" w:rsidRDefault="00D842DE" w:rsidP="00F70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WenQuanYi Micro Hei">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3632767"/>
      <w:docPartObj>
        <w:docPartGallery w:val="Page Numbers (Bottom of Page)"/>
        <w:docPartUnique/>
      </w:docPartObj>
    </w:sdtPr>
    <w:sdtEndPr/>
    <w:sdtContent>
      <w:p w:rsidR="00D65DB7" w:rsidRDefault="00D7035B">
        <w:pPr>
          <w:pStyle w:val="Altbilgi"/>
          <w:jc w:val="center"/>
        </w:pPr>
        <w:r>
          <w:fldChar w:fldCharType="begin"/>
        </w:r>
        <w:r w:rsidR="00D65DB7">
          <w:instrText>PAGE   \* MERGEFORMAT</w:instrText>
        </w:r>
        <w:r>
          <w:fldChar w:fldCharType="separate"/>
        </w:r>
        <w:r w:rsidR="00B86566">
          <w:rPr>
            <w:noProof/>
          </w:rPr>
          <w:t>6</w:t>
        </w:r>
        <w:r>
          <w:fldChar w:fldCharType="end"/>
        </w:r>
      </w:p>
    </w:sdtContent>
  </w:sdt>
  <w:p w:rsidR="00D65DB7" w:rsidRDefault="00D65D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2DE" w:rsidRDefault="00D842DE" w:rsidP="00F70ED6">
      <w:pPr>
        <w:spacing w:after="0" w:line="240" w:lineRule="auto"/>
      </w:pPr>
      <w:r>
        <w:separator/>
      </w:r>
    </w:p>
  </w:footnote>
  <w:footnote w:type="continuationSeparator" w:id="0">
    <w:p w:rsidR="00D842DE" w:rsidRDefault="00D842DE" w:rsidP="00F70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F7D9E"/>
    <w:multiLevelType w:val="hybridMultilevel"/>
    <w:tmpl w:val="F146BAA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303188B"/>
    <w:multiLevelType w:val="hybridMultilevel"/>
    <w:tmpl w:val="64BAC43C"/>
    <w:lvl w:ilvl="0" w:tplc="041F000D">
      <w:start w:val="1"/>
      <w:numFmt w:val="bullet"/>
      <w:lvlText w:val=""/>
      <w:lvlJc w:val="left"/>
      <w:pPr>
        <w:ind w:left="1275" w:hanging="360"/>
      </w:pPr>
      <w:rPr>
        <w:rFonts w:ascii="Wingdings" w:hAnsi="Wingdings" w:hint="default"/>
      </w:rPr>
    </w:lvl>
    <w:lvl w:ilvl="1" w:tplc="041F0003" w:tentative="1">
      <w:start w:val="1"/>
      <w:numFmt w:val="bullet"/>
      <w:lvlText w:val="o"/>
      <w:lvlJc w:val="left"/>
      <w:pPr>
        <w:ind w:left="1995" w:hanging="360"/>
      </w:pPr>
      <w:rPr>
        <w:rFonts w:ascii="Courier New" w:hAnsi="Courier New" w:cs="Courier New" w:hint="default"/>
      </w:rPr>
    </w:lvl>
    <w:lvl w:ilvl="2" w:tplc="041F0005" w:tentative="1">
      <w:start w:val="1"/>
      <w:numFmt w:val="bullet"/>
      <w:lvlText w:val=""/>
      <w:lvlJc w:val="left"/>
      <w:pPr>
        <w:ind w:left="2715" w:hanging="360"/>
      </w:pPr>
      <w:rPr>
        <w:rFonts w:ascii="Wingdings" w:hAnsi="Wingdings" w:hint="default"/>
      </w:rPr>
    </w:lvl>
    <w:lvl w:ilvl="3" w:tplc="041F0001" w:tentative="1">
      <w:start w:val="1"/>
      <w:numFmt w:val="bullet"/>
      <w:lvlText w:val=""/>
      <w:lvlJc w:val="left"/>
      <w:pPr>
        <w:ind w:left="3435" w:hanging="360"/>
      </w:pPr>
      <w:rPr>
        <w:rFonts w:ascii="Symbol" w:hAnsi="Symbol" w:hint="default"/>
      </w:rPr>
    </w:lvl>
    <w:lvl w:ilvl="4" w:tplc="041F0003" w:tentative="1">
      <w:start w:val="1"/>
      <w:numFmt w:val="bullet"/>
      <w:lvlText w:val="o"/>
      <w:lvlJc w:val="left"/>
      <w:pPr>
        <w:ind w:left="4155" w:hanging="360"/>
      </w:pPr>
      <w:rPr>
        <w:rFonts w:ascii="Courier New" w:hAnsi="Courier New" w:cs="Courier New" w:hint="default"/>
      </w:rPr>
    </w:lvl>
    <w:lvl w:ilvl="5" w:tplc="041F0005" w:tentative="1">
      <w:start w:val="1"/>
      <w:numFmt w:val="bullet"/>
      <w:lvlText w:val=""/>
      <w:lvlJc w:val="left"/>
      <w:pPr>
        <w:ind w:left="4875" w:hanging="360"/>
      </w:pPr>
      <w:rPr>
        <w:rFonts w:ascii="Wingdings" w:hAnsi="Wingdings" w:hint="default"/>
      </w:rPr>
    </w:lvl>
    <w:lvl w:ilvl="6" w:tplc="041F0001" w:tentative="1">
      <w:start w:val="1"/>
      <w:numFmt w:val="bullet"/>
      <w:lvlText w:val=""/>
      <w:lvlJc w:val="left"/>
      <w:pPr>
        <w:ind w:left="5595" w:hanging="360"/>
      </w:pPr>
      <w:rPr>
        <w:rFonts w:ascii="Symbol" w:hAnsi="Symbol" w:hint="default"/>
      </w:rPr>
    </w:lvl>
    <w:lvl w:ilvl="7" w:tplc="041F0003" w:tentative="1">
      <w:start w:val="1"/>
      <w:numFmt w:val="bullet"/>
      <w:lvlText w:val="o"/>
      <w:lvlJc w:val="left"/>
      <w:pPr>
        <w:ind w:left="6315" w:hanging="360"/>
      </w:pPr>
      <w:rPr>
        <w:rFonts w:ascii="Courier New" w:hAnsi="Courier New" w:cs="Courier New" w:hint="default"/>
      </w:rPr>
    </w:lvl>
    <w:lvl w:ilvl="8" w:tplc="041F0005" w:tentative="1">
      <w:start w:val="1"/>
      <w:numFmt w:val="bullet"/>
      <w:lvlText w:val=""/>
      <w:lvlJc w:val="left"/>
      <w:pPr>
        <w:ind w:left="7035" w:hanging="360"/>
      </w:pPr>
      <w:rPr>
        <w:rFonts w:ascii="Wingdings" w:hAnsi="Wingdings" w:hint="default"/>
      </w:rPr>
    </w:lvl>
  </w:abstractNum>
  <w:abstractNum w:abstractNumId="2" w15:restartNumberingAfterBreak="0">
    <w:nsid w:val="1C9B2D4D"/>
    <w:multiLevelType w:val="hybridMultilevel"/>
    <w:tmpl w:val="510CBF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F73B7F"/>
    <w:multiLevelType w:val="multilevel"/>
    <w:tmpl w:val="48D44E38"/>
    <w:lvl w:ilvl="0">
      <w:start w:val="2000"/>
      <w:numFmt w:val="decimal"/>
      <w:lvlText w:val="(%1"/>
      <w:lvlJc w:val="left"/>
      <w:pPr>
        <w:ind w:left="1680" w:hanging="1680"/>
      </w:pPr>
      <w:rPr>
        <w:rFonts w:hint="default"/>
      </w:rPr>
    </w:lvl>
    <w:lvl w:ilvl="1">
      <w:start w:val="2014"/>
      <w:numFmt w:val="decimal"/>
      <w:lvlText w:val="(%1-%2"/>
      <w:lvlJc w:val="left"/>
      <w:pPr>
        <w:ind w:left="1680" w:hanging="1680"/>
      </w:pPr>
      <w:rPr>
        <w:rFonts w:hint="default"/>
      </w:rPr>
    </w:lvl>
    <w:lvl w:ilvl="2">
      <w:start w:val="1"/>
      <w:numFmt w:val="decimal"/>
      <w:lvlText w:val="(%1-%2.%3"/>
      <w:lvlJc w:val="left"/>
      <w:pPr>
        <w:ind w:left="1680" w:hanging="1680"/>
      </w:pPr>
      <w:rPr>
        <w:rFonts w:hint="default"/>
      </w:rPr>
    </w:lvl>
    <w:lvl w:ilvl="3">
      <w:start w:val="1"/>
      <w:numFmt w:val="decimal"/>
      <w:lvlText w:val="(%1-%2.%3.%4"/>
      <w:lvlJc w:val="left"/>
      <w:pPr>
        <w:ind w:left="1680" w:hanging="1680"/>
      </w:pPr>
      <w:rPr>
        <w:rFonts w:hint="default"/>
      </w:rPr>
    </w:lvl>
    <w:lvl w:ilvl="4">
      <w:start w:val="1"/>
      <w:numFmt w:val="decimal"/>
      <w:lvlText w:val="(%1-%2.%3.%4.%5"/>
      <w:lvlJc w:val="left"/>
      <w:pPr>
        <w:ind w:left="1680" w:hanging="1680"/>
      </w:pPr>
      <w:rPr>
        <w:rFonts w:hint="default"/>
      </w:rPr>
    </w:lvl>
    <w:lvl w:ilvl="5">
      <w:start w:val="1"/>
      <w:numFmt w:val="decimal"/>
      <w:lvlText w:val="(%1-%2.%3.%4.%5.%6"/>
      <w:lvlJc w:val="left"/>
      <w:pPr>
        <w:ind w:left="1680" w:hanging="1680"/>
      </w:pPr>
      <w:rPr>
        <w:rFonts w:hint="default"/>
      </w:rPr>
    </w:lvl>
    <w:lvl w:ilvl="6">
      <w:start w:val="1"/>
      <w:numFmt w:val="decimal"/>
      <w:lvlText w:val="(%1-%2.%3.%4.%5.%6.%7"/>
      <w:lvlJc w:val="left"/>
      <w:pPr>
        <w:ind w:left="1680" w:hanging="168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8557BD9"/>
    <w:multiLevelType w:val="hybridMultilevel"/>
    <w:tmpl w:val="286E6112"/>
    <w:lvl w:ilvl="0" w:tplc="419460B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323D110B"/>
    <w:multiLevelType w:val="hybridMultilevel"/>
    <w:tmpl w:val="F83E0284"/>
    <w:lvl w:ilvl="0" w:tplc="041F000B">
      <w:start w:val="1"/>
      <w:numFmt w:val="bullet"/>
      <w:lvlText w:val=""/>
      <w:lvlJc w:val="left"/>
      <w:pPr>
        <w:ind w:left="786" w:hanging="360"/>
      </w:pPr>
      <w:rPr>
        <w:rFonts w:ascii="Wingdings" w:hAnsi="Wingdings" w:hint="default"/>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6" w15:restartNumberingAfterBreak="0">
    <w:nsid w:val="34752873"/>
    <w:multiLevelType w:val="hybridMultilevel"/>
    <w:tmpl w:val="3232049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15:restartNumberingAfterBreak="0">
    <w:nsid w:val="4BC46B49"/>
    <w:multiLevelType w:val="hybridMultilevel"/>
    <w:tmpl w:val="4CEEB5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CE9256E"/>
    <w:multiLevelType w:val="hybridMultilevel"/>
    <w:tmpl w:val="4D6809EE"/>
    <w:lvl w:ilvl="0" w:tplc="041F000D">
      <w:start w:val="1"/>
      <w:numFmt w:val="bullet"/>
      <w:lvlText w:val=""/>
      <w:lvlJc w:val="left"/>
      <w:pPr>
        <w:ind w:left="1335" w:hanging="360"/>
      </w:pPr>
      <w:rPr>
        <w:rFonts w:ascii="Wingdings" w:hAnsi="Wingdings" w:hint="default"/>
      </w:rPr>
    </w:lvl>
    <w:lvl w:ilvl="1" w:tplc="041F0003" w:tentative="1">
      <w:start w:val="1"/>
      <w:numFmt w:val="bullet"/>
      <w:lvlText w:val="o"/>
      <w:lvlJc w:val="left"/>
      <w:pPr>
        <w:ind w:left="2055" w:hanging="360"/>
      </w:pPr>
      <w:rPr>
        <w:rFonts w:ascii="Courier New" w:hAnsi="Courier New" w:cs="Courier New" w:hint="default"/>
      </w:rPr>
    </w:lvl>
    <w:lvl w:ilvl="2" w:tplc="041F0005" w:tentative="1">
      <w:start w:val="1"/>
      <w:numFmt w:val="bullet"/>
      <w:lvlText w:val=""/>
      <w:lvlJc w:val="left"/>
      <w:pPr>
        <w:ind w:left="2775" w:hanging="360"/>
      </w:pPr>
      <w:rPr>
        <w:rFonts w:ascii="Wingdings" w:hAnsi="Wingdings" w:hint="default"/>
      </w:rPr>
    </w:lvl>
    <w:lvl w:ilvl="3" w:tplc="041F0001" w:tentative="1">
      <w:start w:val="1"/>
      <w:numFmt w:val="bullet"/>
      <w:lvlText w:val=""/>
      <w:lvlJc w:val="left"/>
      <w:pPr>
        <w:ind w:left="3495" w:hanging="360"/>
      </w:pPr>
      <w:rPr>
        <w:rFonts w:ascii="Symbol" w:hAnsi="Symbol" w:hint="default"/>
      </w:rPr>
    </w:lvl>
    <w:lvl w:ilvl="4" w:tplc="041F0003" w:tentative="1">
      <w:start w:val="1"/>
      <w:numFmt w:val="bullet"/>
      <w:lvlText w:val="o"/>
      <w:lvlJc w:val="left"/>
      <w:pPr>
        <w:ind w:left="4215" w:hanging="360"/>
      </w:pPr>
      <w:rPr>
        <w:rFonts w:ascii="Courier New" w:hAnsi="Courier New" w:cs="Courier New" w:hint="default"/>
      </w:rPr>
    </w:lvl>
    <w:lvl w:ilvl="5" w:tplc="041F0005" w:tentative="1">
      <w:start w:val="1"/>
      <w:numFmt w:val="bullet"/>
      <w:lvlText w:val=""/>
      <w:lvlJc w:val="left"/>
      <w:pPr>
        <w:ind w:left="4935" w:hanging="360"/>
      </w:pPr>
      <w:rPr>
        <w:rFonts w:ascii="Wingdings" w:hAnsi="Wingdings" w:hint="default"/>
      </w:rPr>
    </w:lvl>
    <w:lvl w:ilvl="6" w:tplc="041F0001" w:tentative="1">
      <w:start w:val="1"/>
      <w:numFmt w:val="bullet"/>
      <w:lvlText w:val=""/>
      <w:lvlJc w:val="left"/>
      <w:pPr>
        <w:ind w:left="5655" w:hanging="360"/>
      </w:pPr>
      <w:rPr>
        <w:rFonts w:ascii="Symbol" w:hAnsi="Symbol" w:hint="default"/>
      </w:rPr>
    </w:lvl>
    <w:lvl w:ilvl="7" w:tplc="041F0003" w:tentative="1">
      <w:start w:val="1"/>
      <w:numFmt w:val="bullet"/>
      <w:lvlText w:val="o"/>
      <w:lvlJc w:val="left"/>
      <w:pPr>
        <w:ind w:left="6375" w:hanging="360"/>
      </w:pPr>
      <w:rPr>
        <w:rFonts w:ascii="Courier New" w:hAnsi="Courier New" w:cs="Courier New" w:hint="default"/>
      </w:rPr>
    </w:lvl>
    <w:lvl w:ilvl="8" w:tplc="041F0005" w:tentative="1">
      <w:start w:val="1"/>
      <w:numFmt w:val="bullet"/>
      <w:lvlText w:val=""/>
      <w:lvlJc w:val="left"/>
      <w:pPr>
        <w:ind w:left="7095" w:hanging="360"/>
      </w:pPr>
      <w:rPr>
        <w:rFonts w:ascii="Wingdings" w:hAnsi="Wingdings" w:hint="default"/>
      </w:rPr>
    </w:lvl>
  </w:abstractNum>
  <w:abstractNum w:abstractNumId="9" w15:restartNumberingAfterBreak="0">
    <w:nsid w:val="76E333EA"/>
    <w:multiLevelType w:val="hybridMultilevel"/>
    <w:tmpl w:val="B4500C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4"/>
  </w:num>
  <w:num w:numId="5">
    <w:abstractNumId w:val="0"/>
  </w:num>
  <w:num w:numId="6">
    <w:abstractNumId w:val="6"/>
  </w:num>
  <w:num w:numId="7">
    <w:abstractNumId w:val="5"/>
  </w:num>
  <w:num w:numId="8">
    <w:abstractNumId w:val="7"/>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D7D03"/>
    <w:rsid w:val="00000997"/>
    <w:rsid w:val="000011AE"/>
    <w:rsid w:val="0002255C"/>
    <w:rsid w:val="00034050"/>
    <w:rsid w:val="00071B03"/>
    <w:rsid w:val="00073576"/>
    <w:rsid w:val="000B6F6F"/>
    <w:rsid w:val="000C6577"/>
    <w:rsid w:val="000D33F1"/>
    <w:rsid w:val="000E266A"/>
    <w:rsid w:val="00106FC7"/>
    <w:rsid w:val="00125C39"/>
    <w:rsid w:val="0015514B"/>
    <w:rsid w:val="00172C9E"/>
    <w:rsid w:val="00174644"/>
    <w:rsid w:val="00194E45"/>
    <w:rsid w:val="001A5BFE"/>
    <w:rsid w:val="001B1EB9"/>
    <w:rsid w:val="001C1555"/>
    <w:rsid w:val="001E3AE5"/>
    <w:rsid w:val="001F5B6C"/>
    <w:rsid w:val="00203365"/>
    <w:rsid w:val="0028687A"/>
    <w:rsid w:val="00291F70"/>
    <w:rsid w:val="00295533"/>
    <w:rsid w:val="00296538"/>
    <w:rsid w:val="00296DAC"/>
    <w:rsid w:val="002E2DC8"/>
    <w:rsid w:val="002F6779"/>
    <w:rsid w:val="0031238A"/>
    <w:rsid w:val="003148E9"/>
    <w:rsid w:val="0037348B"/>
    <w:rsid w:val="00397D9D"/>
    <w:rsid w:val="003A3238"/>
    <w:rsid w:val="003A3638"/>
    <w:rsid w:val="003A754A"/>
    <w:rsid w:val="003E5D31"/>
    <w:rsid w:val="003E749B"/>
    <w:rsid w:val="004120DC"/>
    <w:rsid w:val="00417D21"/>
    <w:rsid w:val="00441836"/>
    <w:rsid w:val="00452D90"/>
    <w:rsid w:val="0045315A"/>
    <w:rsid w:val="004705A6"/>
    <w:rsid w:val="00497DAA"/>
    <w:rsid w:val="004A1D6F"/>
    <w:rsid w:val="004A1FA7"/>
    <w:rsid w:val="004B3E8B"/>
    <w:rsid w:val="004C1022"/>
    <w:rsid w:val="00515806"/>
    <w:rsid w:val="00567D08"/>
    <w:rsid w:val="00572D18"/>
    <w:rsid w:val="00574F29"/>
    <w:rsid w:val="00577B2A"/>
    <w:rsid w:val="005857F9"/>
    <w:rsid w:val="00586018"/>
    <w:rsid w:val="005A250B"/>
    <w:rsid w:val="005A5F4B"/>
    <w:rsid w:val="005C2801"/>
    <w:rsid w:val="005D7D03"/>
    <w:rsid w:val="00652AF9"/>
    <w:rsid w:val="00653FBA"/>
    <w:rsid w:val="006718B5"/>
    <w:rsid w:val="006A6BC0"/>
    <w:rsid w:val="006C3BE0"/>
    <w:rsid w:val="00702798"/>
    <w:rsid w:val="00722208"/>
    <w:rsid w:val="00734535"/>
    <w:rsid w:val="00734919"/>
    <w:rsid w:val="007360D7"/>
    <w:rsid w:val="00741880"/>
    <w:rsid w:val="007518AC"/>
    <w:rsid w:val="00757EB0"/>
    <w:rsid w:val="00774BC5"/>
    <w:rsid w:val="0078793D"/>
    <w:rsid w:val="007D70A5"/>
    <w:rsid w:val="007E2804"/>
    <w:rsid w:val="007F264F"/>
    <w:rsid w:val="0081350E"/>
    <w:rsid w:val="00825270"/>
    <w:rsid w:val="00826B9C"/>
    <w:rsid w:val="00837681"/>
    <w:rsid w:val="00841AE3"/>
    <w:rsid w:val="00865637"/>
    <w:rsid w:val="00890578"/>
    <w:rsid w:val="00891CA6"/>
    <w:rsid w:val="008936DF"/>
    <w:rsid w:val="008A7C79"/>
    <w:rsid w:val="008B371A"/>
    <w:rsid w:val="008C0E85"/>
    <w:rsid w:val="008C32D5"/>
    <w:rsid w:val="008D6594"/>
    <w:rsid w:val="008E2265"/>
    <w:rsid w:val="008E53F6"/>
    <w:rsid w:val="008F00D3"/>
    <w:rsid w:val="00905468"/>
    <w:rsid w:val="009113E9"/>
    <w:rsid w:val="00922375"/>
    <w:rsid w:val="00933D52"/>
    <w:rsid w:val="009733EB"/>
    <w:rsid w:val="009768E7"/>
    <w:rsid w:val="00985E6E"/>
    <w:rsid w:val="0098741D"/>
    <w:rsid w:val="00987A5F"/>
    <w:rsid w:val="00991499"/>
    <w:rsid w:val="009955D3"/>
    <w:rsid w:val="009A233B"/>
    <w:rsid w:val="009B5962"/>
    <w:rsid w:val="009C2270"/>
    <w:rsid w:val="00A322CB"/>
    <w:rsid w:val="00A322EF"/>
    <w:rsid w:val="00A578FC"/>
    <w:rsid w:val="00A63614"/>
    <w:rsid w:val="00A67056"/>
    <w:rsid w:val="00AC5766"/>
    <w:rsid w:val="00AD147C"/>
    <w:rsid w:val="00AD2508"/>
    <w:rsid w:val="00AE23CB"/>
    <w:rsid w:val="00AF79EF"/>
    <w:rsid w:val="00B179C8"/>
    <w:rsid w:val="00B213AB"/>
    <w:rsid w:val="00B34235"/>
    <w:rsid w:val="00B42583"/>
    <w:rsid w:val="00B53182"/>
    <w:rsid w:val="00B8516E"/>
    <w:rsid w:val="00B86566"/>
    <w:rsid w:val="00B96E66"/>
    <w:rsid w:val="00BE2245"/>
    <w:rsid w:val="00BE4B90"/>
    <w:rsid w:val="00BF76A5"/>
    <w:rsid w:val="00C05DC0"/>
    <w:rsid w:val="00C30615"/>
    <w:rsid w:val="00C3391F"/>
    <w:rsid w:val="00C54903"/>
    <w:rsid w:val="00C6078F"/>
    <w:rsid w:val="00C71CA3"/>
    <w:rsid w:val="00C747B0"/>
    <w:rsid w:val="00C823D2"/>
    <w:rsid w:val="00C85FDD"/>
    <w:rsid w:val="00C91325"/>
    <w:rsid w:val="00CA1B81"/>
    <w:rsid w:val="00CA2784"/>
    <w:rsid w:val="00CA7954"/>
    <w:rsid w:val="00CB4A40"/>
    <w:rsid w:val="00CC2AC6"/>
    <w:rsid w:val="00CE3C74"/>
    <w:rsid w:val="00D32630"/>
    <w:rsid w:val="00D40D8F"/>
    <w:rsid w:val="00D42425"/>
    <w:rsid w:val="00D57086"/>
    <w:rsid w:val="00D615BA"/>
    <w:rsid w:val="00D65DB7"/>
    <w:rsid w:val="00D67DB0"/>
    <w:rsid w:val="00D7035B"/>
    <w:rsid w:val="00D842DE"/>
    <w:rsid w:val="00DA40A1"/>
    <w:rsid w:val="00DA4567"/>
    <w:rsid w:val="00DB15A1"/>
    <w:rsid w:val="00DC4945"/>
    <w:rsid w:val="00DD15AE"/>
    <w:rsid w:val="00DD2F54"/>
    <w:rsid w:val="00DF0B93"/>
    <w:rsid w:val="00DF319D"/>
    <w:rsid w:val="00DF5B01"/>
    <w:rsid w:val="00E21790"/>
    <w:rsid w:val="00E25867"/>
    <w:rsid w:val="00E274A5"/>
    <w:rsid w:val="00E5325E"/>
    <w:rsid w:val="00E70C7E"/>
    <w:rsid w:val="00E82682"/>
    <w:rsid w:val="00E94F74"/>
    <w:rsid w:val="00EB52D2"/>
    <w:rsid w:val="00EB76B7"/>
    <w:rsid w:val="00EE3DB2"/>
    <w:rsid w:val="00EF205F"/>
    <w:rsid w:val="00F40D17"/>
    <w:rsid w:val="00F46AF1"/>
    <w:rsid w:val="00F636EE"/>
    <w:rsid w:val="00F701BB"/>
    <w:rsid w:val="00F70ED6"/>
    <w:rsid w:val="00FA70E2"/>
    <w:rsid w:val="00FA7610"/>
    <w:rsid w:val="00FB15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334B5-E944-4F51-958F-5F8BA019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14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1555"/>
    <w:pPr>
      <w:ind w:left="720"/>
      <w:contextualSpacing/>
    </w:pPr>
  </w:style>
  <w:style w:type="paragraph" w:styleId="AralkYok">
    <w:name w:val="No Spacing"/>
    <w:uiPriority w:val="1"/>
    <w:qFormat/>
    <w:rsid w:val="005C2801"/>
    <w:pPr>
      <w:widowControl w:val="0"/>
      <w:suppressAutoHyphens/>
      <w:spacing w:after="0" w:line="360" w:lineRule="auto"/>
      <w:ind w:left="340" w:right="340"/>
      <w:jc w:val="both"/>
    </w:pPr>
    <w:rPr>
      <w:rFonts w:ascii="Calibri" w:eastAsia="WenQuanYi Micro Hei" w:hAnsi="Calibri" w:cs="Mangal"/>
      <w:color w:val="00000A"/>
      <w:szCs w:val="21"/>
      <w:lang w:eastAsia="zh-CN" w:bidi="hi-IN"/>
    </w:rPr>
  </w:style>
  <w:style w:type="paragraph" w:styleId="NormalWeb">
    <w:name w:val="Normal (Web)"/>
    <w:basedOn w:val="Normal"/>
    <w:uiPriority w:val="99"/>
    <w:unhideWhenUsed/>
    <w:rsid w:val="005C2801"/>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3A75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172C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72C9E"/>
    <w:rPr>
      <w:rFonts w:ascii="Tahoma" w:hAnsi="Tahoma" w:cs="Tahoma"/>
      <w:sz w:val="16"/>
      <w:szCs w:val="16"/>
    </w:rPr>
  </w:style>
  <w:style w:type="paragraph" w:styleId="stbilgi">
    <w:name w:val="header"/>
    <w:basedOn w:val="Normal"/>
    <w:link w:val="stbilgiChar"/>
    <w:uiPriority w:val="99"/>
    <w:unhideWhenUsed/>
    <w:rsid w:val="00F70E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0ED6"/>
  </w:style>
  <w:style w:type="paragraph" w:styleId="Altbilgi">
    <w:name w:val="footer"/>
    <w:basedOn w:val="Normal"/>
    <w:link w:val="AltbilgiChar"/>
    <w:uiPriority w:val="99"/>
    <w:unhideWhenUsed/>
    <w:rsid w:val="00F70E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0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82582">
      <w:bodyDiv w:val="1"/>
      <w:marLeft w:val="0"/>
      <w:marRight w:val="0"/>
      <w:marTop w:val="0"/>
      <w:marBottom w:val="0"/>
      <w:divBdr>
        <w:top w:val="none" w:sz="0" w:space="0" w:color="auto"/>
        <w:left w:val="none" w:sz="0" w:space="0" w:color="auto"/>
        <w:bottom w:val="none" w:sz="0" w:space="0" w:color="auto"/>
        <w:right w:val="none" w:sz="0" w:space="0" w:color="auto"/>
      </w:divBdr>
    </w:div>
    <w:div w:id="357895113">
      <w:bodyDiv w:val="1"/>
      <w:marLeft w:val="0"/>
      <w:marRight w:val="0"/>
      <w:marTop w:val="0"/>
      <w:marBottom w:val="0"/>
      <w:divBdr>
        <w:top w:val="none" w:sz="0" w:space="0" w:color="auto"/>
        <w:left w:val="none" w:sz="0" w:space="0" w:color="auto"/>
        <w:bottom w:val="none" w:sz="0" w:space="0" w:color="auto"/>
        <w:right w:val="none" w:sz="0" w:space="0" w:color="auto"/>
      </w:divBdr>
    </w:div>
    <w:div w:id="586770440">
      <w:bodyDiv w:val="1"/>
      <w:marLeft w:val="0"/>
      <w:marRight w:val="0"/>
      <w:marTop w:val="0"/>
      <w:marBottom w:val="0"/>
      <w:divBdr>
        <w:top w:val="none" w:sz="0" w:space="0" w:color="auto"/>
        <w:left w:val="none" w:sz="0" w:space="0" w:color="auto"/>
        <w:bottom w:val="none" w:sz="0" w:space="0" w:color="auto"/>
        <w:right w:val="none" w:sz="0" w:space="0" w:color="auto"/>
      </w:divBdr>
    </w:div>
    <w:div w:id="683172279">
      <w:bodyDiv w:val="1"/>
      <w:marLeft w:val="0"/>
      <w:marRight w:val="0"/>
      <w:marTop w:val="0"/>
      <w:marBottom w:val="0"/>
      <w:divBdr>
        <w:top w:val="none" w:sz="0" w:space="0" w:color="auto"/>
        <w:left w:val="none" w:sz="0" w:space="0" w:color="auto"/>
        <w:bottom w:val="none" w:sz="0" w:space="0" w:color="auto"/>
        <w:right w:val="none" w:sz="0" w:space="0" w:color="auto"/>
      </w:divBdr>
    </w:div>
    <w:div w:id="755517592">
      <w:bodyDiv w:val="1"/>
      <w:marLeft w:val="0"/>
      <w:marRight w:val="0"/>
      <w:marTop w:val="0"/>
      <w:marBottom w:val="0"/>
      <w:divBdr>
        <w:top w:val="none" w:sz="0" w:space="0" w:color="auto"/>
        <w:left w:val="none" w:sz="0" w:space="0" w:color="auto"/>
        <w:bottom w:val="none" w:sz="0" w:space="0" w:color="auto"/>
        <w:right w:val="none" w:sz="0" w:space="0" w:color="auto"/>
      </w:divBdr>
    </w:div>
    <w:div w:id="806316825">
      <w:bodyDiv w:val="1"/>
      <w:marLeft w:val="0"/>
      <w:marRight w:val="0"/>
      <w:marTop w:val="0"/>
      <w:marBottom w:val="0"/>
      <w:divBdr>
        <w:top w:val="none" w:sz="0" w:space="0" w:color="auto"/>
        <w:left w:val="none" w:sz="0" w:space="0" w:color="auto"/>
        <w:bottom w:val="none" w:sz="0" w:space="0" w:color="auto"/>
        <w:right w:val="none" w:sz="0" w:space="0" w:color="auto"/>
      </w:divBdr>
    </w:div>
    <w:div w:id="827209670">
      <w:bodyDiv w:val="1"/>
      <w:marLeft w:val="0"/>
      <w:marRight w:val="0"/>
      <w:marTop w:val="0"/>
      <w:marBottom w:val="0"/>
      <w:divBdr>
        <w:top w:val="none" w:sz="0" w:space="0" w:color="auto"/>
        <w:left w:val="none" w:sz="0" w:space="0" w:color="auto"/>
        <w:bottom w:val="none" w:sz="0" w:space="0" w:color="auto"/>
        <w:right w:val="none" w:sz="0" w:space="0" w:color="auto"/>
      </w:divBdr>
    </w:div>
    <w:div w:id="1024481211">
      <w:bodyDiv w:val="1"/>
      <w:marLeft w:val="0"/>
      <w:marRight w:val="0"/>
      <w:marTop w:val="0"/>
      <w:marBottom w:val="0"/>
      <w:divBdr>
        <w:top w:val="none" w:sz="0" w:space="0" w:color="auto"/>
        <w:left w:val="none" w:sz="0" w:space="0" w:color="auto"/>
        <w:bottom w:val="none" w:sz="0" w:space="0" w:color="auto"/>
        <w:right w:val="none" w:sz="0" w:space="0" w:color="auto"/>
      </w:divBdr>
    </w:div>
    <w:div w:id="1107235409">
      <w:bodyDiv w:val="1"/>
      <w:marLeft w:val="0"/>
      <w:marRight w:val="0"/>
      <w:marTop w:val="0"/>
      <w:marBottom w:val="0"/>
      <w:divBdr>
        <w:top w:val="none" w:sz="0" w:space="0" w:color="auto"/>
        <w:left w:val="none" w:sz="0" w:space="0" w:color="auto"/>
        <w:bottom w:val="none" w:sz="0" w:space="0" w:color="auto"/>
        <w:right w:val="none" w:sz="0" w:space="0" w:color="auto"/>
      </w:divBdr>
    </w:div>
    <w:div w:id="1143622810">
      <w:bodyDiv w:val="1"/>
      <w:marLeft w:val="0"/>
      <w:marRight w:val="0"/>
      <w:marTop w:val="0"/>
      <w:marBottom w:val="0"/>
      <w:divBdr>
        <w:top w:val="none" w:sz="0" w:space="0" w:color="auto"/>
        <w:left w:val="none" w:sz="0" w:space="0" w:color="auto"/>
        <w:bottom w:val="none" w:sz="0" w:space="0" w:color="auto"/>
        <w:right w:val="none" w:sz="0" w:space="0" w:color="auto"/>
      </w:divBdr>
    </w:div>
    <w:div w:id="1481726049">
      <w:bodyDiv w:val="1"/>
      <w:marLeft w:val="0"/>
      <w:marRight w:val="0"/>
      <w:marTop w:val="0"/>
      <w:marBottom w:val="0"/>
      <w:divBdr>
        <w:top w:val="none" w:sz="0" w:space="0" w:color="auto"/>
        <w:left w:val="none" w:sz="0" w:space="0" w:color="auto"/>
        <w:bottom w:val="none" w:sz="0" w:space="0" w:color="auto"/>
        <w:right w:val="none" w:sz="0" w:space="0" w:color="auto"/>
      </w:divBdr>
    </w:div>
    <w:div w:id="1529100050">
      <w:bodyDiv w:val="1"/>
      <w:marLeft w:val="0"/>
      <w:marRight w:val="0"/>
      <w:marTop w:val="0"/>
      <w:marBottom w:val="0"/>
      <w:divBdr>
        <w:top w:val="none" w:sz="0" w:space="0" w:color="auto"/>
        <w:left w:val="none" w:sz="0" w:space="0" w:color="auto"/>
        <w:bottom w:val="none" w:sz="0" w:space="0" w:color="auto"/>
        <w:right w:val="none" w:sz="0" w:space="0" w:color="auto"/>
      </w:divBdr>
    </w:div>
    <w:div w:id="1626082182">
      <w:bodyDiv w:val="1"/>
      <w:marLeft w:val="0"/>
      <w:marRight w:val="0"/>
      <w:marTop w:val="0"/>
      <w:marBottom w:val="0"/>
      <w:divBdr>
        <w:top w:val="none" w:sz="0" w:space="0" w:color="auto"/>
        <w:left w:val="none" w:sz="0" w:space="0" w:color="auto"/>
        <w:bottom w:val="none" w:sz="0" w:space="0" w:color="auto"/>
        <w:right w:val="none" w:sz="0" w:space="0" w:color="auto"/>
      </w:divBdr>
    </w:div>
    <w:div w:id="201071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356D5-D188-4364-BF84-9A17E6A20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1815</Words>
  <Characters>10352</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dc:creator>
  <cp:lastModifiedBy>Asus</cp:lastModifiedBy>
  <cp:revision>84</cp:revision>
  <cp:lastPrinted>2016-01-13T12:49:00Z</cp:lastPrinted>
  <dcterms:created xsi:type="dcterms:W3CDTF">2016-01-11T07:48:00Z</dcterms:created>
  <dcterms:modified xsi:type="dcterms:W3CDTF">2016-01-13T12:50:00Z</dcterms:modified>
</cp:coreProperties>
</file>